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67DD2" w14:textId="77777777" w:rsidR="00EC73CB" w:rsidRPr="009B67CB" w:rsidRDefault="00803EA0">
      <w:pPr>
        <w:rPr>
          <w:rFonts w:ascii="Century Gothic" w:hAnsi="Century Gothic"/>
          <w:sz w:val="40"/>
          <w:szCs w:val="40"/>
          <w:lang w:val="fr-FR"/>
        </w:rPr>
      </w:pPr>
      <w:r w:rsidRPr="009B67CB">
        <w:rPr>
          <w:rFonts w:ascii="Century Gothic" w:hAnsi="Century Gothic"/>
          <w:sz w:val="40"/>
          <w:szCs w:val="40"/>
          <w:lang w:val="fr-FR"/>
        </w:rPr>
        <w:t>8. L’impact des dîmes</w:t>
      </w:r>
    </w:p>
    <w:p w14:paraId="4415E1A4" w14:textId="4ABBD6FD" w:rsidR="00803EA0" w:rsidRPr="009B67CB" w:rsidRDefault="00803EA0">
      <w:pPr>
        <w:rPr>
          <w:rFonts w:ascii="Century Gothic" w:hAnsi="Century Gothic"/>
          <w:sz w:val="22"/>
          <w:szCs w:val="22"/>
          <w:lang w:val="fr-FR"/>
        </w:rPr>
      </w:pPr>
      <w:r w:rsidRPr="009B67CB">
        <w:rPr>
          <w:rFonts w:ascii="Century Gothic" w:hAnsi="Century Gothic"/>
          <w:sz w:val="22"/>
          <w:szCs w:val="22"/>
          <w:lang w:val="fr-FR"/>
        </w:rPr>
        <w:t>Dans notre église</w:t>
      </w:r>
      <w:r w:rsidR="00B62B26">
        <w:rPr>
          <w:rFonts w:ascii="Century Gothic" w:hAnsi="Century Gothic"/>
          <w:sz w:val="22"/>
          <w:szCs w:val="22"/>
          <w:lang w:val="fr-FR"/>
        </w:rPr>
        <w:t>,</w:t>
      </w:r>
      <w:r w:rsidRPr="009B67CB">
        <w:rPr>
          <w:rFonts w:ascii="Century Gothic" w:hAnsi="Century Gothic"/>
          <w:sz w:val="22"/>
          <w:szCs w:val="22"/>
          <w:lang w:val="fr-FR"/>
        </w:rPr>
        <w:t xml:space="preserve"> la façon dont les dîmes reçues par les Fédérations, les Unions et la Conférence Générale peuvent être utilisées est strictement réglée. Elles servent uniquement dans le cadre de la prédication de l’Evangile. Elles ne peuvent pas être investies dans l’achat de bâtiments, ni pour augmenter le capital ou pour le secours social.</w:t>
      </w:r>
    </w:p>
    <w:p w14:paraId="167E3044" w14:textId="042E4740" w:rsidR="00803EA0" w:rsidRPr="009B67CB" w:rsidRDefault="00803EA0" w:rsidP="00803EA0">
      <w:pPr>
        <w:spacing w:before="80"/>
        <w:rPr>
          <w:rFonts w:ascii="Century Gothic" w:hAnsi="Century Gothic"/>
          <w:sz w:val="22"/>
          <w:szCs w:val="22"/>
          <w:lang w:val="fr-FR"/>
        </w:rPr>
      </w:pPr>
      <w:r w:rsidRPr="009B67CB">
        <w:rPr>
          <w:rFonts w:ascii="Century Gothic" w:hAnsi="Century Gothic"/>
          <w:sz w:val="22"/>
          <w:szCs w:val="22"/>
          <w:lang w:val="fr-FR"/>
        </w:rPr>
        <w:t xml:space="preserve">Le texte étudié cette semaine montre comment l’église primitive gérait les moyens financiers ainsi que les gens qui se consacraient à plein temps à la prédication de l’évangile. </w:t>
      </w:r>
      <w:r w:rsidR="00E459E2" w:rsidRPr="009B67CB">
        <w:rPr>
          <w:rFonts w:ascii="Century Gothic" w:hAnsi="Century Gothic"/>
          <w:sz w:val="22"/>
          <w:szCs w:val="22"/>
          <w:lang w:val="fr-FR"/>
        </w:rPr>
        <w:t xml:space="preserve">Même si ce texte ne parle pas directement des salaires des prédicateurs à plein temps, Paul fait comprendre qu’il a le droit </w:t>
      </w:r>
      <w:r w:rsidR="004F24A8" w:rsidRPr="009B67CB">
        <w:rPr>
          <w:rFonts w:ascii="Century Gothic" w:hAnsi="Century Gothic"/>
          <w:sz w:val="22"/>
          <w:szCs w:val="22"/>
          <w:lang w:val="fr-FR"/>
        </w:rPr>
        <w:t>de ‘moissonner les biens matériels’ (1 Cor 9 :11). Ainsi il nous aide à comprendre les modalités financières de l’époque.</w:t>
      </w:r>
    </w:p>
    <w:p w14:paraId="66AC89C5" w14:textId="23CC6490" w:rsidR="004F24A8" w:rsidRPr="009B67CB" w:rsidRDefault="004F24A8" w:rsidP="004F24A8">
      <w:pPr>
        <w:spacing w:before="80" w:after="120"/>
        <w:rPr>
          <w:rFonts w:ascii="Century Gothic" w:hAnsi="Century Gothic"/>
          <w:sz w:val="22"/>
          <w:szCs w:val="22"/>
          <w:lang w:val="fr-FR"/>
        </w:rPr>
      </w:pPr>
      <w:r w:rsidRPr="009B67CB">
        <w:rPr>
          <w:rFonts w:ascii="Century Gothic" w:hAnsi="Century Gothic"/>
          <w:sz w:val="22"/>
          <w:szCs w:val="22"/>
          <w:lang w:val="fr-FR"/>
        </w:rPr>
        <w:t>Quelles sont les leçons à en tirer pour nous aujourd’hui ?</w:t>
      </w:r>
    </w:p>
    <w:p w14:paraId="42B1A720" w14:textId="0620D430" w:rsidR="004F24A8" w:rsidRPr="009B67CB" w:rsidRDefault="004F24A8" w:rsidP="00DD225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lang w:val="fr-FR"/>
        </w:rPr>
      </w:pPr>
      <w:r w:rsidRPr="009B67CB">
        <w:rPr>
          <w:rFonts w:ascii="Century Gothic" w:hAnsi="Century Gothic"/>
          <w:b/>
          <w:color w:val="C00000"/>
          <w:sz w:val="21"/>
          <w:szCs w:val="21"/>
          <w:lang w:val="fr-FR"/>
        </w:rPr>
        <w:t>Parlons-en</w:t>
      </w:r>
    </w:p>
    <w:p w14:paraId="3465569C" w14:textId="65C9E0B6" w:rsidR="004F24A8" w:rsidRPr="009B67CB" w:rsidRDefault="004F24A8" w:rsidP="004F24A8">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Avez-vous déjà réfléchi au système de paiements de nos pasteurs ? Qu’en pensez-vous ?</w:t>
      </w:r>
    </w:p>
    <w:p w14:paraId="2BB2FE0E" w14:textId="21DD8CAA" w:rsidR="004F24A8" w:rsidRPr="009B67CB" w:rsidRDefault="004F24A8" w:rsidP="004F24A8">
      <w:pPr>
        <w:pStyle w:val="SubtitelSS"/>
        <w:rPr>
          <w:lang w:val="fr-FR"/>
        </w:rPr>
      </w:pPr>
      <w:r w:rsidRPr="009B67CB">
        <w:rPr>
          <w:lang w:val="fr-FR"/>
        </w:rPr>
        <w:t>Libertés et droits (1 Cor 8)</w:t>
      </w:r>
    </w:p>
    <w:p w14:paraId="733ABEA1" w14:textId="2E7D0F14" w:rsidR="004F24A8" w:rsidRPr="009B67CB" w:rsidRDefault="004F24A8" w:rsidP="004F24A8">
      <w:pPr>
        <w:spacing w:before="80"/>
        <w:rPr>
          <w:rFonts w:ascii="Century Gothic" w:hAnsi="Century Gothic"/>
          <w:sz w:val="22"/>
          <w:szCs w:val="22"/>
          <w:lang w:val="fr-FR"/>
        </w:rPr>
      </w:pPr>
      <w:r w:rsidRPr="009B67CB">
        <w:rPr>
          <w:rFonts w:ascii="Century Gothic" w:hAnsi="Century Gothic"/>
          <w:sz w:val="22"/>
          <w:szCs w:val="22"/>
          <w:lang w:val="fr-FR"/>
        </w:rPr>
        <w:t>Avant d’étudier le texte même</w:t>
      </w:r>
      <w:r w:rsidR="00B62B26">
        <w:rPr>
          <w:rFonts w:ascii="Century Gothic" w:hAnsi="Century Gothic"/>
          <w:sz w:val="22"/>
          <w:szCs w:val="22"/>
          <w:lang w:val="fr-FR"/>
        </w:rPr>
        <w:t>,</w:t>
      </w:r>
      <w:r w:rsidRPr="009B67CB">
        <w:rPr>
          <w:rFonts w:ascii="Century Gothic" w:hAnsi="Century Gothic"/>
          <w:sz w:val="22"/>
          <w:szCs w:val="22"/>
          <w:lang w:val="fr-FR"/>
        </w:rPr>
        <w:t xml:space="preserve"> il vaut la peine de regarder de plus près le contexte immédiat. Paul écrit un</w:t>
      </w:r>
      <w:r w:rsidR="00B62B26">
        <w:rPr>
          <w:rFonts w:ascii="Century Gothic" w:hAnsi="Century Gothic"/>
          <w:sz w:val="22"/>
          <w:szCs w:val="22"/>
          <w:lang w:val="fr-FR"/>
        </w:rPr>
        <w:t>e</w:t>
      </w:r>
      <w:r w:rsidRPr="009B67CB">
        <w:rPr>
          <w:rFonts w:ascii="Century Gothic" w:hAnsi="Century Gothic"/>
          <w:sz w:val="22"/>
          <w:szCs w:val="22"/>
          <w:lang w:val="fr-FR"/>
        </w:rPr>
        <w:t xml:space="preserve"> lettre à l’église de Corinthe. Dès l’introduction il est clair que l’église est divisée :</w:t>
      </w:r>
    </w:p>
    <w:p w14:paraId="41CB4EBF" w14:textId="4D722ED2" w:rsidR="004F24A8" w:rsidRPr="009B67CB" w:rsidRDefault="004F24A8" w:rsidP="009A6B2D">
      <w:pPr>
        <w:spacing w:before="80"/>
        <w:rPr>
          <w:rFonts w:ascii="Century Gothic" w:hAnsi="Century Gothic"/>
          <w:spacing w:val="-6"/>
          <w:sz w:val="21"/>
          <w:szCs w:val="21"/>
          <w:lang w:val="fr-FR"/>
        </w:rPr>
      </w:pPr>
      <w:r w:rsidRPr="009B67CB">
        <w:rPr>
          <w:rFonts w:ascii="Century Gothic" w:hAnsi="Century Gothic"/>
          <w:spacing w:val="-6"/>
          <w:sz w:val="21"/>
          <w:szCs w:val="21"/>
          <w:lang w:val="fr-FR"/>
        </w:rPr>
        <w:t xml:space="preserve"> </w:t>
      </w:r>
      <w:r w:rsidR="00B62B26">
        <w:rPr>
          <w:rFonts w:ascii="Century Gothic" w:hAnsi="Century Gothic"/>
          <w:color w:val="0070C0"/>
          <w:spacing w:val="-6"/>
          <w:sz w:val="21"/>
          <w:szCs w:val="21"/>
          <w:lang w:val="fr-FR"/>
        </w:rPr>
        <w:t>« L</w:t>
      </w:r>
      <w:r w:rsidR="009A6B2D" w:rsidRPr="009B67CB">
        <w:rPr>
          <w:rFonts w:ascii="Century Gothic" w:hAnsi="Century Gothic"/>
          <w:color w:val="0070C0"/>
          <w:spacing w:val="-6"/>
          <w:sz w:val="21"/>
          <w:szCs w:val="21"/>
          <w:lang w:val="fr-FR"/>
        </w:rPr>
        <w:t xml:space="preserve">es gens de Chloé m'ont appris qu'il y a des disputes parmi vous. J'entends par là que chacun de vous dit : « Moi, j'appartiens à Paul ! » — « Et moi, à Apollos ! » — « Et moi, à </w:t>
      </w:r>
      <w:proofErr w:type="spellStart"/>
      <w:r w:rsidR="009A6B2D" w:rsidRPr="009B67CB">
        <w:rPr>
          <w:rFonts w:ascii="Century Gothic" w:hAnsi="Century Gothic"/>
          <w:color w:val="0070C0"/>
          <w:spacing w:val="-6"/>
          <w:sz w:val="21"/>
          <w:szCs w:val="21"/>
          <w:lang w:val="fr-FR"/>
        </w:rPr>
        <w:t>Céphas</w:t>
      </w:r>
      <w:proofErr w:type="spellEnd"/>
      <w:r w:rsidR="009A6B2D" w:rsidRPr="009B67CB">
        <w:rPr>
          <w:rFonts w:ascii="Century Gothic" w:hAnsi="Century Gothic"/>
          <w:color w:val="0070C0"/>
          <w:spacing w:val="-6"/>
          <w:sz w:val="21"/>
          <w:szCs w:val="21"/>
          <w:lang w:val="fr-FR"/>
        </w:rPr>
        <w:t xml:space="preserve"> ! » — « Et moi, au Christ ! »  </w:t>
      </w:r>
      <w:r w:rsidRPr="009B67CB">
        <w:rPr>
          <w:rFonts w:ascii="Century Gothic" w:hAnsi="Century Gothic"/>
          <w:spacing w:val="-6"/>
          <w:sz w:val="21"/>
          <w:szCs w:val="21"/>
          <w:lang w:val="fr-FR"/>
        </w:rPr>
        <w:t xml:space="preserve">(1 Cor 1 :11) </w:t>
      </w:r>
    </w:p>
    <w:p w14:paraId="2FB009EB" w14:textId="794D1EAB" w:rsidR="004F24A8" w:rsidRPr="009B67CB" w:rsidRDefault="009A6B2D" w:rsidP="00803EA0">
      <w:pPr>
        <w:spacing w:before="80"/>
        <w:rPr>
          <w:rFonts w:ascii="Century Gothic" w:hAnsi="Century Gothic"/>
          <w:sz w:val="22"/>
          <w:szCs w:val="22"/>
          <w:lang w:val="fr-FR"/>
        </w:rPr>
      </w:pPr>
      <w:r w:rsidRPr="009B67CB">
        <w:rPr>
          <w:rFonts w:ascii="Century Gothic" w:hAnsi="Century Gothic"/>
          <w:sz w:val="22"/>
          <w:szCs w:val="22"/>
          <w:lang w:val="fr-FR"/>
        </w:rPr>
        <w:t>Les différents groupes semblaient se disputer pour savoir qui avait la bonne foi. Suivant par qui ils étaient baptisés</w:t>
      </w:r>
      <w:r w:rsidR="00B62B26">
        <w:rPr>
          <w:rFonts w:ascii="Century Gothic" w:hAnsi="Century Gothic"/>
          <w:sz w:val="22"/>
          <w:szCs w:val="22"/>
          <w:lang w:val="fr-FR"/>
        </w:rPr>
        <w:t>,</w:t>
      </w:r>
      <w:r w:rsidRPr="009B67CB">
        <w:rPr>
          <w:rFonts w:ascii="Century Gothic" w:hAnsi="Century Gothic"/>
          <w:sz w:val="22"/>
          <w:szCs w:val="22"/>
          <w:lang w:val="fr-FR"/>
        </w:rPr>
        <w:t xml:space="preserve"> ils étaient mieux ou moins bien considérés. Ce n’était pas tant le nom du baptiseur qui comptait, mais surtout s’il était un apôtre, quelqu’un qui avait connu Jésus personnelle</w:t>
      </w:r>
      <w:r w:rsidRPr="009B67CB">
        <w:rPr>
          <w:rFonts w:ascii="Century Gothic" w:hAnsi="Century Gothic"/>
          <w:sz w:val="22"/>
          <w:szCs w:val="22"/>
          <w:lang w:val="fr-FR"/>
        </w:rPr>
        <w:softHyphen/>
        <w:t>ment, voire un frère de Jésus. Le chapitre 8 traite la question des viandes sacrifiées : est-il permis de les consommer ? Qui a raison ? Les différents courants n’étaient pas d’accord entre eux…</w:t>
      </w:r>
    </w:p>
    <w:p w14:paraId="685F9279" w14:textId="1FE3A970" w:rsidR="009A6B2D" w:rsidRPr="009B67CB" w:rsidRDefault="009A6B2D" w:rsidP="00803EA0">
      <w:pPr>
        <w:spacing w:before="80"/>
        <w:rPr>
          <w:rFonts w:ascii="Century Gothic" w:hAnsi="Century Gothic"/>
          <w:color w:val="0070C0"/>
          <w:sz w:val="22"/>
          <w:szCs w:val="22"/>
          <w:lang w:val="fr-FR"/>
        </w:rPr>
      </w:pPr>
      <w:r w:rsidRPr="009B67CB">
        <w:rPr>
          <w:rFonts w:ascii="Century Gothic" w:hAnsi="Century Gothic"/>
          <w:sz w:val="22"/>
          <w:szCs w:val="22"/>
          <w:lang w:val="fr-FR"/>
        </w:rPr>
        <w:t xml:space="preserve">Paul contribue à la discussion en rappelant que nous sommes libres de tout manger : </w:t>
      </w:r>
      <w:r w:rsidRPr="009B67CB">
        <w:rPr>
          <w:rFonts w:ascii="Century Gothic" w:hAnsi="Century Gothic"/>
          <w:color w:val="0070C0"/>
          <w:sz w:val="22"/>
          <w:szCs w:val="22"/>
          <w:lang w:val="fr-FR"/>
        </w:rPr>
        <w:t>« </w:t>
      </w:r>
      <w:r w:rsidRPr="009B67CB">
        <w:rPr>
          <w:rFonts w:ascii="Century Gothic" w:hAnsi="Century Gothic"/>
          <w:color w:val="0070C0"/>
          <w:sz w:val="22"/>
          <w:szCs w:val="22"/>
          <w:u w:val="single"/>
          <w:lang w:val="fr-FR"/>
        </w:rPr>
        <w:t>Prenez garde cependant que votre droit ne devienne pas une pierre d'achoppement pour les faibles.</w:t>
      </w:r>
      <w:r w:rsidRPr="009B67CB">
        <w:rPr>
          <w:rFonts w:ascii="Century Gothic" w:hAnsi="Century Gothic"/>
          <w:color w:val="0070C0"/>
          <w:sz w:val="22"/>
          <w:szCs w:val="22"/>
          <w:lang w:val="fr-FR"/>
        </w:rPr>
        <w:t>”</w:t>
      </w:r>
      <w:r w:rsidRPr="009B67CB">
        <w:rPr>
          <w:rFonts w:ascii="Century Gothic" w:hAnsi="Century Gothic"/>
          <w:sz w:val="22"/>
          <w:szCs w:val="22"/>
          <w:lang w:val="fr-FR"/>
        </w:rPr>
        <w:t xml:space="preserve"> (8 :9) Son argumentation est très rationnelle : </w:t>
      </w:r>
    </w:p>
    <w:p w14:paraId="0F7957B6" w14:textId="1E9E7DDC" w:rsidR="004F24A8" w:rsidRPr="009B67CB" w:rsidRDefault="009A6B2D" w:rsidP="009A6B2D">
      <w:pPr>
        <w:pStyle w:val="Paragraphedeliste"/>
        <w:numPr>
          <w:ilvl w:val="0"/>
          <w:numId w:val="2"/>
        </w:numPr>
        <w:spacing w:before="80"/>
        <w:rPr>
          <w:rFonts w:ascii="Century Gothic" w:hAnsi="Century Gothic"/>
          <w:sz w:val="22"/>
          <w:szCs w:val="22"/>
          <w:lang w:val="fr-FR"/>
        </w:rPr>
      </w:pPr>
      <w:r w:rsidRPr="009B67CB">
        <w:rPr>
          <w:rFonts w:ascii="Century Gothic" w:hAnsi="Century Gothic"/>
          <w:sz w:val="22"/>
          <w:szCs w:val="22"/>
          <w:lang w:val="fr-FR"/>
        </w:rPr>
        <w:t>Les idoles n’existent pas; il y a un seul Dieu (v. 4)</w:t>
      </w:r>
    </w:p>
    <w:p w14:paraId="2D76ECF5" w14:textId="61965275" w:rsidR="009A6B2D" w:rsidRPr="009B67CB" w:rsidRDefault="009A6B2D" w:rsidP="009A6B2D">
      <w:pPr>
        <w:pStyle w:val="Paragraphedeliste"/>
        <w:numPr>
          <w:ilvl w:val="0"/>
          <w:numId w:val="2"/>
        </w:numPr>
        <w:spacing w:before="80"/>
        <w:rPr>
          <w:rFonts w:ascii="Century Gothic" w:hAnsi="Century Gothic"/>
          <w:sz w:val="22"/>
          <w:szCs w:val="22"/>
          <w:lang w:val="fr-FR"/>
        </w:rPr>
      </w:pPr>
      <w:r w:rsidRPr="009B67CB">
        <w:rPr>
          <w:rFonts w:ascii="Century Gothic" w:hAnsi="Century Gothic"/>
          <w:sz w:val="22"/>
          <w:szCs w:val="22"/>
          <w:lang w:val="fr-FR"/>
        </w:rPr>
        <w:t>La viande offerte aux idoles est donc offerte à ‘rien’, car ces dieux n’existent pas (v. 7)</w:t>
      </w:r>
    </w:p>
    <w:p w14:paraId="646A6AF6" w14:textId="0165E2CE" w:rsidR="009A6B2D" w:rsidRPr="009B67CB" w:rsidRDefault="009A6B2D" w:rsidP="009A6B2D">
      <w:pPr>
        <w:pStyle w:val="Paragraphedeliste"/>
        <w:numPr>
          <w:ilvl w:val="0"/>
          <w:numId w:val="2"/>
        </w:numPr>
        <w:spacing w:before="80"/>
        <w:rPr>
          <w:rFonts w:ascii="Century Gothic" w:hAnsi="Century Gothic"/>
          <w:sz w:val="22"/>
          <w:szCs w:val="22"/>
          <w:lang w:val="fr-FR"/>
        </w:rPr>
      </w:pPr>
      <w:r w:rsidRPr="009B67CB">
        <w:rPr>
          <w:rFonts w:ascii="Century Gothic" w:hAnsi="Century Gothic"/>
          <w:sz w:val="22"/>
          <w:szCs w:val="22"/>
          <w:lang w:val="fr-FR"/>
        </w:rPr>
        <w:t>Il y a des gens qui ignorent tout cela, ou qui n’arrivent pas à s’en détacher (v. 10)</w:t>
      </w:r>
    </w:p>
    <w:p w14:paraId="3CBAAE1C" w14:textId="57FD7C62" w:rsidR="009A6B2D" w:rsidRPr="009B67CB" w:rsidRDefault="009A6B2D" w:rsidP="009A6B2D">
      <w:pPr>
        <w:pStyle w:val="Paragraphedeliste"/>
        <w:numPr>
          <w:ilvl w:val="0"/>
          <w:numId w:val="2"/>
        </w:numPr>
        <w:spacing w:before="80"/>
        <w:rPr>
          <w:rFonts w:ascii="Century Gothic" w:hAnsi="Century Gothic"/>
          <w:sz w:val="22"/>
          <w:szCs w:val="22"/>
          <w:lang w:val="fr-FR"/>
        </w:rPr>
      </w:pPr>
      <w:r w:rsidRPr="009B67CB">
        <w:rPr>
          <w:rFonts w:ascii="Century Gothic" w:hAnsi="Century Gothic"/>
          <w:sz w:val="22"/>
          <w:szCs w:val="22"/>
          <w:lang w:val="fr-FR"/>
        </w:rPr>
        <w:t>En mangeant ces viandes on risque d’être une pierre d’achoppement (v. 11)</w:t>
      </w:r>
    </w:p>
    <w:p w14:paraId="10C10585" w14:textId="66C291E2" w:rsidR="009A6B2D" w:rsidRPr="009B67CB" w:rsidRDefault="009A6B2D" w:rsidP="009A6B2D">
      <w:pPr>
        <w:pStyle w:val="Paragraphedeliste"/>
        <w:numPr>
          <w:ilvl w:val="0"/>
          <w:numId w:val="2"/>
        </w:numPr>
        <w:spacing w:before="80"/>
        <w:rPr>
          <w:rFonts w:ascii="Century Gothic" w:hAnsi="Century Gothic"/>
          <w:sz w:val="22"/>
          <w:szCs w:val="22"/>
          <w:lang w:val="fr-FR"/>
        </w:rPr>
      </w:pPr>
      <w:r w:rsidRPr="009B67CB">
        <w:rPr>
          <w:rFonts w:ascii="Century Gothic" w:hAnsi="Century Gothic"/>
          <w:sz w:val="22"/>
          <w:szCs w:val="22"/>
          <w:lang w:val="fr-FR"/>
        </w:rPr>
        <w:t>Il est donc mieux de s’en abstenir… (v. 13)</w:t>
      </w:r>
    </w:p>
    <w:p w14:paraId="48E726A6" w14:textId="20344AB6" w:rsidR="009A6B2D" w:rsidRPr="009B67CB" w:rsidRDefault="00D85B52" w:rsidP="00DD225A">
      <w:pPr>
        <w:spacing w:before="80" w:after="120"/>
        <w:rPr>
          <w:rFonts w:ascii="Century Gothic" w:hAnsi="Century Gothic"/>
          <w:sz w:val="22"/>
          <w:szCs w:val="22"/>
          <w:lang w:val="fr-FR"/>
        </w:rPr>
      </w:pPr>
      <w:r w:rsidRPr="009B67CB">
        <w:rPr>
          <w:rFonts w:ascii="Century Gothic" w:hAnsi="Century Gothic"/>
          <w:spacing w:val="-2"/>
          <w:sz w:val="22"/>
          <w:szCs w:val="22"/>
          <w:lang w:val="fr-FR"/>
        </w:rPr>
        <w:t>Paul conserve sa liberté</w:t>
      </w:r>
      <w:r w:rsidR="00DD225A" w:rsidRPr="009B67CB">
        <w:rPr>
          <w:rFonts w:ascii="Century Gothic" w:hAnsi="Century Gothic"/>
          <w:spacing w:val="-2"/>
          <w:sz w:val="22"/>
          <w:szCs w:val="22"/>
          <w:lang w:val="fr-FR"/>
        </w:rPr>
        <w:t xml:space="preserve"> tout en affirmant que cette liberté s’accompagne d’une responsabilité envers</w:t>
      </w:r>
      <w:r w:rsidR="00DD225A" w:rsidRPr="009B67CB">
        <w:rPr>
          <w:rFonts w:ascii="Century Gothic" w:hAnsi="Century Gothic"/>
          <w:sz w:val="22"/>
          <w:szCs w:val="22"/>
          <w:lang w:val="fr-FR"/>
        </w:rPr>
        <w:t xml:space="preserve"> le prochain. Seulement, qui est Paul pour qu’il puisse affirmer tout cela ? Pourquoi l’écouterait-on ? Est-il est vraiment un apôtre ?</w:t>
      </w:r>
    </w:p>
    <w:p w14:paraId="36F033E9" w14:textId="77777777" w:rsidR="00DD225A" w:rsidRPr="009B67CB" w:rsidRDefault="00DD225A" w:rsidP="00DD225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lang w:val="fr-FR"/>
        </w:rPr>
      </w:pPr>
      <w:r w:rsidRPr="009B67CB">
        <w:rPr>
          <w:rFonts w:ascii="Century Gothic" w:hAnsi="Century Gothic"/>
          <w:b/>
          <w:color w:val="C00000"/>
          <w:sz w:val="21"/>
          <w:szCs w:val="21"/>
          <w:lang w:val="fr-FR"/>
        </w:rPr>
        <w:t>Parlons-en</w:t>
      </w:r>
    </w:p>
    <w:p w14:paraId="38045107" w14:textId="060C3152" w:rsidR="00DD225A" w:rsidRPr="009B67CB" w:rsidRDefault="00DD225A" w:rsidP="00DD225A">
      <w:pPr>
        <w:pStyle w:val="Paragraphedeliste"/>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Que pensez-vous du raisonnement de Paul concernant les viandes consacrées aux idoles ? Voyez-vous d’autre</w:t>
      </w:r>
      <w:r w:rsidR="00B62B26">
        <w:rPr>
          <w:rFonts w:ascii="Century Gothic" w:hAnsi="Century Gothic"/>
          <w:color w:val="C00000"/>
          <w:sz w:val="21"/>
          <w:szCs w:val="21"/>
          <w:lang w:val="fr-FR"/>
        </w:rPr>
        <w:t>s</w:t>
      </w:r>
      <w:r w:rsidRPr="009B67CB">
        <w:rPr>
          <w:rFonts w:ascii="Century Gothic" w:hAnsi="Century Gothic"/>
          <w:color w:val="C00000"/>
          <w:sz w:val="21"/>
          <w:szCs w:val="21"/>
          <w:lang w:val="fr-FR"/>
        </w:rPr>
        <w:t xml:space="preserve"> situation</w:t>
      </w:r>
      <w:r w:rsidR="00B62B26">
        <w:rPr>
          <w:rFonts w:ascii="Century Gothic" w:hAnsi="Century Gothic"/>
          <w:color w:val="C00000"/>
          <w:sz w:val="21"/>
          <w:szCs w:val="21"/>
          <w:lang w:val="fr-FR"/>
        </w:rPr>
        <w:t>s</w:t>
      </w:r>
      <w:r w:rsidRPr="009B67CB">
        <w:rPr>
          <w:rFonts w:ascii="Century Gothic" w:hAnsi="Century Gothic"/>
          <w:color w:val="C00000"/>
          <w:sz w:val="21"/>
          <w:szCs w:val="21"/>
          <w:lang w:val="fr-FR"/>
        </w:rPr>
        <w:t xml:space="preserve"> où cela pourrait s’appliquer ? Pensez par exemple au principe d’abstinence d’alcool dans notre église…</w:t>
      </w:r>
    </w:p>
    <w:p w14:paraId="3C9FA7B8" w14:textId="548986E8" w:rsidR="00DD225A" w:rsidRPr="009B67CB" w:rsidRDefault="00DD225A" w:rsidP="00DD225A">
      <w:pPr>
        <w:pStyle w:val="Paragraphedeliste"/>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Vous sentez-vous responsable de la foi de votre frère ou sœur ? Où cette responsabilité s’arrête-t-elle ? Est-ce que la conscience des autres peut affecter votre liberté ?</w:t>
      </w:r>
    </w:p>
    <w:p w14:paraId="3B095B55" w14:textId="1CCCBD14" w:rsidR="00DD225A" w:rsidRPr="009B67CB" w:rsidRDefault="00DD225A" w:rsidP="00DD225A">
      <w:pPr>
        <w:pStyle w:val="Paragraphedeliste"/>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Que pensez-vous de ces gens qui souhaitent absolument être baptisés par un pasteur ‘réputé’ ? Est-ce chose importante pour vous de savoir qui vous baptise ?</w:t>
      </w:r>
    </w:p>
    <w:p w14:paraId="68D75482" w14:textId="23363BC1" w:rsidR="00DD225A" w:rsidRPr="009B67CB" w:rsidRDefault="00DD225A" w:rsidP="00DD225A">
      <w:pPr>
        <w:pStyle w:val="SubtitelSS"/>
        <w:rPr>
          <w:lang w:val="fr-FR"/>
        </w:rPr>
      </w:pPr>
      <w:r w:rsidRPr="009B67CB">
        <w:rPr>
          <w:lang w:val="fr-FR"/>
        </w:rPr>
        <w:t>Je suis vraiment un apôtre ! (1 Cor 9 :1-7)</w:t>
      </w:r>
    </w:p>
    <w:p w14:paraId="669BF954" w14:textId="1046C383" w:rsidR="00DD225A" w:rsidRPr="009B67CB" w:rsidRDefault="00DD225A" w:rsidP="009A6B2D">
      <w:pPr>
        <w:spacing w:before="80"/>
        <w:rPr>
          <w:rFonts w:ascii="Century Gothic" w:hAnsi="Century Gothic"/>
          <w:spacing w:val="-4"/>
          <w:sz w:val="22"/>
          <w:szCs w:val="22"/>
          <w:lang w:val="fr-FR"/>
        </w:rPr>
      </w:pPr>
      <w:r w:rsidRPr="009B67CB">
        <w:rPr>
          <w:rFonts w:ascii="Century Gothic" w:hAnsi="Century Gothic"/>
          <w:spacing w:val="-4"/>
          <w:sz w:val="22"/>
          <w:szCs w:val="22"/>
          <w:lang w:val="fr-FR"/>
        </w:rPr>
        <w:t>Certains Corinthiens semblaient donc mettre en doute l’authenticité de Paul en tant qu’apôtre. Le mot apôtre vient du grec APOSTOLOS, qui signifie ‘envoyé’. Un apôtre était envoyé par Jésus. Une autre carac</w:t>
      </w:r>
      <w:r w:rsidR="00C93AEB" w:rsidRPr="009B67CB">
        <w:rPr>
          <w:rFonts w:ascii="Century Gothic" w:hAnsi="Century Gothic"/>
          <w:spacing w:val="-4"/>
          <w:sz w:val="22"/>
          <w:szCs w:val="22"/>
          <w:lang w:val="fr-FR"/>
        </w:rPr>
        <w:softHyphen/>
      </w:r>
      <w:r w:rsidRPr="009B67CB">
        <w:rPr>
          <w:rFonts w:ascii="Century Gothic" w:hAnsi="Century Gothic"/>
          <w:spacing w:val="-4"/>
          <w:sz w:val="22"/>
          <w:szCs w:val="22"/>
          <w:lang w:val="fr-FR"/>
        </w:rPr>
        <w:t>téristique est mentionné</w:t>
      </w:r>
      <w:r w:rsidR="00B62B26">
        <w:rPr>
          <w:rFonts w:ascii="Century Gothic" w:hAnsi="Century Gothic"/>
          <w:spacing w:val="-4"/>
          <w:sz w:val="22"/>
          <w:szCs w:val="22"/>
          <w:lang w:val="fr-FR"/>
        </w:rPr>
        <w:t>e</w:t>
      </w:r>
      <w:r w:rsidRPr="009B67CB">
        <w:rPr>
          <w:rFonts w:ascii="Century Gothic" w:hAnsi="Century Gothic"/>
          <w:spacing w:val="-4"/>
          <w:sz w:val="22"/>
          <w:szCs w:val="22"/>
          <w:lang w:val="fr-FR"/>
        </w:rPr>
        <w:t xml:space="preserve"> au verset 1 où Paul demande </w:t>
      </w:r>
      <w:r w:rsidRPr="009B67CB">
        <w:rPr>
          <w:rFonts w:ascii="Century Gothic" w:hAnsi="Century Gothic"/>
          <w:color w:val="0070C0"/>
          <w:spacing w:val="-4"/>
          <w:sz w:val="22"/>
          <w:szCs w:val="22"/>
          <w:lang w:val="fr-FR"/>
        </w:rPr>
        <w:t>« </w:t>
      </w:r>
      <w:r w:rsidRPr="009B67CB">
        <w:rPr>
          <w:rFonts w:ascii="Century Gothic" w:hAnsi="Century Gothic" w:cstheme="minorBidi"/>
          <w:color w:val="0070C0"/>
          <w:spacing w:val="-4"/>
          <w:sz w:val="22"/>
          <w:szCs w:val="22"/>
          <w:u w:val="single"/>
          <w:lang w:val="fr-FR" w:eastAsia="en-US"/>
        </w:rPr>
        <w:t>N'ai-je pas vu Jésus, notre Seigneu</w:t>
      </w:r>
      <w:r w:rsidRPr="009B67CB">
        <w:rPr>
          <w:rFonts w:ascii="Century Gothic" w:hAnsi="Century Gothic" w:cstheme="minorBidi"/>
          <w:color w:val="0070C0"/>
          <w:spacing w:val="-4"/>
          <w:sz w:val="22"/>
          <w:szCs w:val="22"/>
          <w:lang w:val="fr-FR" w:eastAsia="en-US"/>
        </w:rPr>
        <w:t>r?”</w:t>
      </w:r>
      <w:r w:rsidR="00C93AEB" w:rsidRPr="009B67CB">
        <w:rPr>
          <w:rFonts w:ascii="Century Gothic" w:hAnsi="Century Gothic"/>
          <w:spacing w:val="-4"/>
          <w:sz w:val="22"/>
          <w:szCs w:val="22"/>
          <w:lang w:val="fr-FR"/>
        </w:rPr>
        <w:t xml:space="preserve"> Le fait d’avoir été envoyé par Jésus et de l’avoir vu conférait un statut particulier aux premiers apôtres.</w:t>
      </w:r>
    </w:p>
    <w:p w14:paraId="0CF3A609" w14:textId="44D59B24" w:rsidR="00C93AEB" w:rsidRPr="009B67CB" w:rsidRDefault="00C93AEB" w:rsidP="009A6B2D">
      <w:pPr>
        <w:spacing w:before="80"/>
        <w:rPr>
          <w:rFonts w:ascii="Century Gothic" w:hAnsi="Century Gothic" w:cstheme="minorBidi"/>
          <w:color w:val="000000" w:themeColor="text1"/>
          <w:sz w:val="22"/>
          <w:szCs w:val="22"/>
          <w:lang w:val="fr-FR" w:eastAsia="en-US"/>
        </w:rPr>
      </w:pPr>
      <w:r w:rsidRPr="009B67CB">
        <w:rPr>
          <w:rFonts w:ascii="Century Gothic" w:hAnsi="Century Gothic" w:cstheme="minorBidi"/>
          <w:color w:val="000000" w:themeColor="text1"/>
          <w:sz w:val="22"/>
          <w:szCs w:val="22"/>
          <w:lang w:val="fr-FR" w:eastAsia="en-US"/>
        </w:rPr>
        <w:t>Paul affirme avoir vu le Christ, même s’il s’était converti après son ascension. Il l’avait vu sur le chemin de Damas (Actes 9). Après sa conversion</w:t>
      </w:r>
      <w:r w:rsidR="00B62B26">
        <w:rPr>
          <w:rFonts w:ascii="Century Gothic" w:hAnsi="Century Gothic" w:cstheme="minorBidi"/>
          <w:color w:val="000000" w:themeColor="text1"/>
          <w:sz w:val="22"/>
          <w:szCs w:val="22"/>
          <w:lang w:val="fr-FR" w:eastAsia="en-US"/>
        </w:rPr>
        <w:t>,</w:t>
      </w:r>
      <w:r w:rsidRPr="009B67CB">
        <w:rPr>
          <w:rFonts w:ascii="Century Gothic" w:hAnsi="Century Gothic" w:cstheme="minorBidi"/>
          <w:color w:val="000000" w:themeColor="text1"/>
          <w:sz w:val="22"/>
          <w:szCs w:val="22"/>
          <w:lang w:val="fr-FR" w:eastAsia="en-US"/>
        </w:rPr>
        <w:t xml:space="preserve"> Paul devint un des envoyés les plus ‘performants’.</w:t>
      </w:r>
    </w:p>
    <w:p w14:paraId="318AA340" w14:textId="51AD9050" w:rsidR="00C93AEB" w:rsidRPr="009B67CB" w:rsidRDefault="0092612C" w:rsidP="006F1BF1">
      <w:pPr>
        <w:spacing w:before="80"/>
        <w:rPr>
          <w:rFonts w:ascii="Century Gothic" w:hAnsi="Century Gothic" w:cstheme="minorBidi"/>
          <w:color w:val="000000" w:themeColor="text1"/>
          <w:sz w:val="22"/>
          <w:szCs w:val="22"/>
          <w:lang w:val="fr-FR" w:eastAsia="en-US"/>
        </w:rPr>
      </w:pPr>
      <w:r w:rsidRPr="009B67CB">
        <w:rPr>
          <w:rFonts w:ascii="Century Gothic" w:hAnsi="Century Gothic" w:cstheme="minorBidi"/>
          <w:color w:val="000000" w:themeColor="text1"/>
          <w:sz w:val="22"/>
          <w:szCs w:val="22"/>
          <w:lang w:val="fr-FR" w:eastAsia="en-US"/>
        </w:rPr>
        <w:lastRenderedPageBreak/>
        <w:t>Le fait d’être le plus performant des envoyés constitue le 3</w:t>
      </w:r>
      <w:r w:rsidRPr="009B67CB">
        <w:rPr>
          <w:rFonts w:ascii="Century Gothic" w:hAnsi="Century Gothic" w:cstheme="minorBidi"/>
          <w:color w:val="000000" w:themeColor="text1"/>
          <w:sz w:val="22"/>
          <w:szCs w:val="22"/>
          <w:vertAlign w:val="superscript"/>
          <w:lang w:val="fr-FR" w:eastAsia="en-US"/>
        </w:rPr>
        <w:t>ème</w:t>
      </w:r>
      <w:r w:rsidRPr="009B67CB">
        <w:rPr>
          <w:rFonts w:ascii="Century Gothic" w:hAnsi="Century Gothic" w:cstheme="minorBidi"/>
          <w:color w:val="000000" w:themeColor="text1"/>
          <w:sz w:val="22"/>
          <w:szCs w:val="22"/>
          <w:lang w:val="fr-FR" w:eastAsia="en-US"/>
        </w:rPr>
        <w:t xml:space="preserve"> argument de Paul contre ceux qui le contestent : </w:t>
      </w:r>
      <w:r w:rsidR="006F1BF1" w:rsidRPr="009B67CB">
        <w:rPr>
          <w:rFonts w:ascii="Century Gothic" w:hAnsi="Century Gothic" w:cstheme="minorBidi"/>
          <w:color w:val="4472C4" w:themeColor="accent1"/>
          <w:sz w:val="22"/>
          <w:szCs w:val="22"/>
          <w:lang w:val="fr-FR" w:eastAsia="en-US"/>
        </w:rPr>
        <w:t xml:space="preserve">« Si pour d'autres je ne suis pas apôtre, je le suis au moins pour vous; car c'est vous qui êtes le sceau de mon apostolat dans le Seigneur.’ </w:t>
      </w:r>
      <w:r w:rsidRPr="009B67CB">
        <w:rPr>
          <w:rFonts w:ascii="Century Gothic" w:hAnsi="Century Gothic" w:cstheme="minorBidi"/>
          <w:color w:val="000000" w:themeColor="text1"/>
          <w:sz w:val="22"/>
          <w:szCs w:val="22"/>
          <w:lang w:val="fr-FR" w:eastAsia="en-US"/>
        </w:rPr>
        <w:t xml:space="preserve">(v. 2) </w:t>
      </w:r>
    </w:p>
    <w:p w14:paraId="37E7705E" w14:textId="5C676C05" w:rsidR="006F1BF1" w:rsidRPr="009B67CB" w:rsidRDefault="006F1BF1" w:rsidP="006F1BF1">
      <w:pPr>
        <w:spacing w:before="80"/>
        <w:rPr>
          <w:rFonts w:ascii="Century Gothic" w:hAnsi="Century Gothic" w:cstheme="minorBidi"/>
          <w:color w:val="000000" w:themeColor="text1"/>
          <w:sz w:val="22"/>
          <w:szCs w:val="22"/>
          <w:lang w:val="fr-FR" w:eastAsia="en-US"/>
        </w:rPr>
      </w:pPr>
      <w:r w:rsidRPr="009B67CB">
        <w:rPr>
          <w:rFonts w:ascii="Century Gothic" w:hAnsi="Century Gothic" w:cstheme="minorBidi"/>
          <w:color w:val="000000" w:themeColor="text1"/>
          <w:sz w:val="22"/>
          <w:szCs w:val="22"/>
          <w:lang w:val="fr-FR" w:eastAsia="en-US"/>
        </w:rPr>
        <w:t xml:space="preserve">Vient alors le dernier argument, attestant que Paul est bel et bien un apôtre. Cet argument nous révèle comment les apôtres </w:t>
      </w:r>
      <w:r w:rsidR="00B62B26">
        <w:rPr>
          <w:rFonts w:ascii="Century Gothic" w:hAnsi="Century Gothic" w:cstheme="minorBidi"/>
          <w:color w:val="000000" w:themeColor="text1"/>
          <w:sz w:val="22"/>
          <w:szCs w:val="22"/>
          <w:lang w:val="fr-FR" w:eastAsia="en-US"/>
        </w:rPr>
        <w:t>pourvoyaient à</w:t>
      </w:r>
      <w:r w:rsidRPr="009B67CB">
        <w:rPr>
          <w:rFonts w:ascii="Century Gothic" w:hAnsi="Century Gothic" w:cstheme="minorBidi"/>
          <w:color w:val="000000" w:themeColor="text1"/>
          <w:sz w:val="22"/>
          <w:szCs w:val="22"/>
          <w:lang w:val="fr-FR" w:eastAsia="en-US"/>
        </w:rPr>
        <w:t xml:space="preserve"> leur</w:t>
      </w:r>
      <w:r w:rsidR="00B62B26">
        <w:rPr>
          <w:rFonts w:ascii="Century Gothic" w:hAnsi="Century Gothic" w:cstheme="minorBidi"/>
          <w:color w:val="000000" w:themeColor="text1"/>
          <w:sz w:val="22"/>
          <w:szCs w:val="22"/>
          <w:lang w:val="fr-FR" w:eastAsia="en-US"/>
        </w:rPr>
        <w:t xml:space="preserve"> </w:t>
      </w:r>
      <w:proofErr w:type="spellStart"/>
      <w:r w:rsidR="00B62B26">
        <w:rPr>
          <w:rFonts w:ascii="Century Gothic" w:hAnsi="Century Gothic" w:cstheme="minorBidi"/>
          <w:color w:val="000000" w:themeColor="text1"/>
          <w:sz w:val="22"/>
          <w:szCs w:val="22"/>
          <w:lang w:val="fr-FR" w:eastAsia="en-US"/>
        </w:rPr>
        <w:t>subistance</w:t>
      </w:r>
      <w:proofErr w:type="spellEnd"/>
      <w:r w:rsidRPr="009B67CB">
        <w:rPr>
          <w:rFonts w:ascii="Century Gothic" w:hAnsi="Century Gothic" w:cstheme="minorBidi"/>
          <w:color w:val="000000" w:themeColor="text1"/>
          <w:sz w:val="22"/>
          <w:szCs w:val="22"/>
          <w:lang w:val="fr-FR" w:eastAsia="en-US"/>
        </w:rPr>
        <w:t>. Ils avaient quelques droits :</w:t>
      </w:r>
    </w:p>
    <w:p w14:paraId="4355CEBD" w14:textId="37208A30" w:rsidR="006F1BF1" w:rsidRPr="009B67CB" w:rsidRDefault="006F1BF1" w:rsidP="006F1BF1">
      <w:pPr>
        <w:pStyle w:val="Paragraphedeliste"/>
        <w:numPr>
          <w:ilvl w:val="0"/>
          <w:numId w:val="4"/>
        </w:num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 xml:space="preserve">Ils </w:t>
      </w:r>
      <w:r w:rsidR="0064122D">
        <w:rPr>
          <w:rFonts w:ascii="Century Gothic" w:hAnsi="Century Gothic"/>
          <w:color w:val="000000" w:themeColor="text1"/>
          <w:sz w:val="22"/>
          <w:szCs w:val="22"/>
          <w:lang w:val="fr-FR"/>
        </w:rPr>
        <w:t>avaient</w:t>
      </w:r>
      <w:r w:rsidRPr="009B67CB">
        <w:rPr>
          <w:rFonts w:ascii="Century Gothic" w:hAnsi="Century Gothic"/>
          <w:color w:val="000000" w:themeColor="text1"/>
          <w:sz w:val="22"/>
          <w:szCs w:val="22"/>
          <w:lang w:val="fr-FR"/>
        </w:rPr>
        <w:t xml:space="preserve"> droit au manger et boire (v. 4)</w:t>
      </w:r>
    </w:p>
    <w:p w14:paraId="72B48829" w14:textId="4E50CBA8" w:rsidR="006F1BF1" w:rsidRPr="009B67CB" w:rsidRDefault="006F1BF1" w:rsidP="006F1BF1">
      <w:pPr>
        <w:pStyle w:val="Paragraphedeliste"/>
        <w:numPr>
          <w:ilvl w:val="0"/>
          <w:numId w:val="4"/>
        </w:num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Leur épouse croyante pouvait les accompagner (v. 5)</w:t>
      </w:r>
    </w:p>
    <w:p w14:paraId="7C3D14B8" w14:textId="263FDB8D" w:rsidR="006F1BF1" w:rsidRPr="009B67CB" w:rsidRDefault="006F1BF1" w:rsidP="006F1BF1">
      <w:pPr>
        <w:pStyle w:val="Paragraphedeliste"/>
        <w:numPr>
          <w:ilvl w:val="0"/>
          <w:numId w:val="4"/>
        </w:num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Ils pouvaient ‘moissonner’ des choses matérielles (v. 11)</w:t>
      </w:r>
    </w:p>
    <w:p w14:paraId="4D49E0BF" w14:textId="7662197E" w:rsidR="006F1BF1" w:rsidRPr="009B67CB" w:rsidRDefault="006F1BF1" w:rsidP="006F1BF1">
      <w:pPr>
        <w:spacing w:before="80"/>
        <w:rPr>
          <w:rFonts w:ascii="Century Gothic" w:hAnsi="Century Gothic"/>
          <w:color w:val="000000" w:themeColor="text1"/>
          <w:sz w:val="22"/>
          <w:szCs w:val="22"/>
          <w:lang w:val="fr-FR"/>
        </w:rPr>
      </w:pPr>
      <w:proofErr w:type="spellStart"/>
      <w:r w:rsidRPr="009B67CB">
        <w:rPr>
          <w:rFonts w:ascii="Century Gothic" w:hAnsi="Century Gothic"/>
          <w:color w:val="000000" w:themeColor="text1"/>
          <w:sz w:val="22"/>
          <w:szCs w:val="22"/>
          <w:lang w:val="fr-FR"/>
        </w:rPr>
        <w:t>Céphas</w:t>
      </w:r>
      <w:proofErr w:type="spellEnd"/>
      <w:r w:rsidRPr="009B67CB">
        <w:rPr>
          <w:rFonts w:ascii="Century Gothic" w:hAnsi="Century Gothic"/>
          <w:color w:val="000000" w:themeColor="text1"/>
          <w:sz w:val="22"/>
          <w:szCs w:val="22"/>
          <w:lang w:val="fr-FR"/>
        </w:rPr>
        <w:t xml:space="preserve">  et les frères de Jésus avaient les mêmes droits. Selon Paul</w:t>
      </w:r>
      <w:r w:rsidR="0064122D">
        <w:rPr>
          <w:rFonts w:ascii="Century Gothic" w:hAnsi="Century Gothic"/>
          <w:color w:val="000000" w:themeColor="text1"/>
          <w:sz w:val="22"/>
          <w:szCs w:val="22"/>
          <w:lang w:val="fr-FR"/>
        </w:rPr>
        <w:t>,</w:t>
      </w:r>
      <w:r w:rsidRPr="009B67CB">
        <w:rPr>
          <w:rFonts w:ascii="Century Gothic" w:hAnsi="Century Gothic"/>
          <w:color w:val="000000" w:themeColor="text1"/>
          <w:sz w:val="22"/>
          <w:szCs w:val="22"/>
          <w:lang w:val="fr-FR"/>
        </w:rPr>
        <w:t xml:space="preserve"> ces droits provenaient d’une ancienne tradition que l’on trouvait dans les lois de Moïse. Et puisqu’il remplissait les trois premières conditions pour être apôtre, Paul estimait qu’il avait les mêmes droits.</w:t>
      </w:r>
    </w:p>
    <w:p w14:paraId="057C7154" w14:textId="77777777" w:rsidR="006F1BF1" w:rsidRPr="009B67CB" w:rsidRDefault="006F1BF1" w:rsidP="006F1BF1">
      <w:pPr>
        <w:spacing w:before="80"/>
        <w:rPr>
          <w:rFonts w:ascii="Century Gothic" w:hAnsi="Century Gothic"/>
          <w:color w:val="000000" w:themeColor="text1"/>
          <w:sz w:val="8"/>
          <w:szCs w:val="8"/>
          <w:lang w:val="fr-FR"/>
        </w:rPr>
      </w:pPr>
    </w:p>
    <w:p w14:paraId="2048F302" w14:textId="77777777" w:rsidR="006F1BF1" w:rsidRPr="009B67CB" w:rsidRDefault="006F1BF1" w:rsidP="00EE7546">
      <w:p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spacing w:after="40"/>
        <w:jc w:val="both"/>
        <w:rPr>
          <w:rFonts w:ascii="Century Gothic" w:hAnsi="Century Gothic"/>
          <w:b/>
          <w:color w:val="800000"/>
          <w:sz w:val="21"/>
          <w:szCs w:val="21"/>
          <w:lang w:val="fr-FR"/>
        </w:rPr>
      </w:pPr>
      <w:r w:rsidRPr="009B67CB">
        <w:rPr>
          <w:rFonts w:ascii="Century Gothic" w:hAnsi="Century Gothic"/>
          <w:b/>
          <w:color w:val="C00000"/>
          <w:sz w:val="21"/>
          <w:szCs w:val="21"/>
          <w:lang w:val="fr-FR"/>
        </w:rPr>
        <w:t>Parlons-en</w:t>
      </w:r>
    </w:p>
    <w:p w14:paraId="299F46AE" w14:textId="64C9FF67" w:rsidR="006F1BF1" w:rsidRPr="009B67CB" w:rsidRDefault="006F1BF1" w:rsidP="00EE7546">
      <w:pPr>
        <w:pStyle w:val="Paragraphedeliste"/>
        <w:numPr>
          <w:ilvl w:val="0"/>
          <w:numId w:val="5"/>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 xml:space="preserve">Que pensez-vous de </w:t>
      </w:r>
      <w:r w:rsidR="000413EE" w:rsidRPr="009B67CB">
        <w:rPr>
          <w:rFonts w:ascii="Century Gothic" w:hAnsi="Century Gothic"/>
          <w:color w:val="C00000"/>
          <w:sz w:val="21"/>
          <w:szCs w:val="21"/>
          <w:lang w:val="fr-FR"/>
        </w:rPr>
        <w:t>l’affirmation</w:t>
      </w:r>
      <w:r w:rsidRPr="009B67CB">
        <w:rPr>
          <w:rFonts w:ascii="Century Gothic" w:hAnsi="Century Gothic"/>
          <w:color w:val="C00000"/>
          <w:sz w:val="21"/>
          <w:szCs w:val="21"/>
          <w:lang w:val="fr-FR"/>
        </w:rPr>
        <w:t xml:space="preserve"> de Paul</w:t>
      </w:r>
      <w:r w:rsidR="000413EE" w:rsidRPr="009B67CB">
        <w:rPr>
          <w:rFonts w:ascii="Century Gothic" w:hAnsi="Century Gothic"/>
          <w:color w:val="C00000"/>
          <w:sz w:val="21"/>
          <w:szCs w:val="21"/>
          <w:lang w:val="fr-FR"/>
        </w:rPr>
        <w:t xml:space="preserve"> d’être un apôtre ? Le placez-vous au même pied que les autres apôtres ?</w:t>
      </w:r>
    </w:p>
    <w:p w14:paraId="3457FE64" w14:textId="6CB0597F" w:rsidR="000413EE" w:rsidRPr="009B67CB" w:rsidRDefault="000413EE" w:rsidP="00EE7546">
      <w:pPr>
        <w:pStyle w:val="Paragraphedeliste"/>
        <w:numPr>
          <w:ilvl w:val="0"/>
          <w:numId w:val="5"/>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Paul élargit le mot ‘apôtre’ pour l’appliquer à tous ceux qui sont envoyé</w:t>
      </w:r>
      <w:r w:rsidR="00EE7546">
        <w:rPr>
          <w:rFonts w:ascii="Century Gothic" w:hAnsi="Century Gothic"/>
          <w:color w:val="C00000"/>
          <w:sz w:val="21"/>
          <w:szCs w:val="21"/>
          <w:lang w:val="fr-FR"/>
        </w:rPr>
        <w:t>s</w:t>
      </w:r>
      <w:r w:rsidRPr="009B67CB">
        <w:rPr>
          <w:rFonts w:ascii="Century Gothic" w:hAnsi="Century Gothic"/>
          <w:color w:val="C00000"/>
          <w:sz w:val="21"/>
          <w:szCs w:val="21"/>
          <w:lang w:val="fr-FR"/>
        </w:rPr>
        <w:t xml:space="preserve"> (lui-même inclus). Pouvons-nous faire de même avec le mot ‘prophète’ ? Est-ce que tous ceux qui ont un message de Dieu peuvent être appelés prophète</w:t>
      </w:r>
      <w:r w:rsidR="00EE7546">
        <w:rPr>
          <w:rFonts w:ascii="Century Gothic" w:hAnsi="Century Gothic"/>
          <w:color w:val="C00000"/>
          <w:sz w:val="21"/>
          <w:szCs w:val="21"/>
          <w:lang w:val="fr-FR"/>
        </w:rPr>
        <w:t>s</w:t>
      </w:r>
      <w:r w:rsidRPr="009B67CB">
        <w:rPr>
          <w:rFonts w:ascii="Century Gothic" w:hAnsi="Century Gothic"/>
          <w:color w:val="C00000"/>
          <w:sz w:val="21"/>
          <w:szCs w:val="21"/>
          <w:lang w:val="fr-FR"/>
        </w:rPr>
        <w:t> ?</w:t>
      </w:r>
    </w:p>
    <w:p w14:paraId="35294CF2" w14:textId="26B5BD51" w:rsidR="000413EE" w:rsidRPr="009B67CB" w:rsidRDefault="000413EE" w:rsidP="00EE7546">
      <w:pPr>
        <w:pStyle w:val="Paragraphedeliste"/>
        <w:numPr>
          <w:ilvl w:val="0"/>
          <w:numId w:val="5"/>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Que pensez-vous des droits des apôtres ? Raisonnable</w:t>
      </w:r>
      <w:r w:rsidR="00EE7546">
        <w:rPr>
          <w:rFonts w:ascii="Century Gothic" w:hAnsi="Century Gothic"/>
          <w:color w:val="C00000"/>
          <w:sz w:val="21"/>
          <w:szCs w:val="21"/>
          <w:lang w:val="fr-FR"/>
        </w:rPr>
        <w:t>s</w:t>
      </w:r>
      <w:r w:rsidRPr="009B67CB">
        <w:rPr>
          <w:rFonts w:ascii="Century Gothic" w:hAnsi="Century Gothic"/>
          <w:color w:val="C00000"/>
          <w:sz w:val="21"/>
          <w:szCs w:val="21"/>
          <w:lang w:val="fr-FR"/>
        </w:rPr>
        <w:t> ? Exagéré</w:t>
      </w:r>
      <w:r w:rsidR="00EE7546">
        <w:rPr>
          <w:rFonts w:ascii="Century Gothic" w:hAnsi="Century Gothic"/>
          <w:color w:val="C00000"/>
          <w:sz w:val="21"/>
          <w:szCs w:val="21"/>
          <w:lang w:val="fr-FR"/>
        </w:rPr>
        <w:t>s</w:t>
      </w:r>
      <w:r w:rsidRPr="009B67CB">
        <w:rPr>
          <w:rFonts w:ascii="Century Gothic" w:hAnsi="Century Gothic"/>
          <w:color w:val="C00000"/>
          <w:sz w:val="21"/>
          <w:szCs w:val="21"/>
          <w:lang w:val="fr-FR"/>
        </w:rPr>
        <w:t> ?</w:t>
      </w:r>
    </w:p>
    <w:p w14:paraId="0BBEC96F" w14:textId="7B46DA01" w:rsidR="000413EE" w:rsidRPr="009B67CB" w:rsidRDefault="000413EE" w:rsidP="000413EE">
      <w:pPr>
        <w:pStyle w:val="SubtitelSS"/>
        <w:rPr>
          <w:lang w:val="fr-FR"/>
        </w:rPr>
      </w:pPr>
      <w:r w:rsidRPr="009B67CB">
        <w:rPr>
          <w:lang w:val="fr-FR"/>
        </w:rPr>
        <w:t>Moyens de subsistance (1 Cor 9 :8-14)</w:t>
      </w:r>
    </w:p>
    <w:p w14:paraId="15FE8E04" w14:textId="5657D9E1" w:rsidR="000413EE" w:rsidRPr="009B67CB" w:rsidRDefault="000413EE" w:rsidP="000413EE">
      <w:pPr>
        <w:spacing w:before="80"/>
        <w:rPr>
          <w:rFonts w:ascii="Century Gothic" w:hAnsi="Century Gothic"/>
          <w:color w:val="000000" w:themeColor="text1"/>
          <w:spacing w:val="-6"/>
          <w:sz w:val="22"/>
          <w:szCs w:val="22"/>
          <w:lang w:val="fr-FR"/>
        </w:rPr>
      </w:pPr>
      <w:r w:rsidRPr="009B67CB">
        <w:rPr>
          <w:rFonts w:ascii="Century Gothic" w:hAnsi="Century Gothic"/>
          <w:color w:val="000000" w:themeColor="text1"/>
          <w:spacing w:val="-6"/>
          <w:sz w:val="22"/>
          <w:szCs w:val="22"/>
          <w:lang w:val="fr-FR"/>
        </w:rPr>
        <w:t xml:space="preserve">Paul semble citer deux textes qui montreraient que ces ‘droits’ étaient déjà institués par Dieu. Un de ces textes se trouve dans l’Ancien Testament : </w:t>
      </w:r>
      <w:r w:rsidR="00054B82">
        <w:rPr>
          <w:rFonts w:ascii="Century Gothic" w:hAnsi="Century Gothic"/>
          <w:color w:val="4472C4" w:themeColor="accent1"/>
          <w:spacing w:val="-6"/>
          <w:sz w:val="22"/>
          <w:szCs w:val="22"/>
          <w:lang w:val="fr-FR"/>
        </w:rPr>
        <w:t>"</w:t>
      </w:r>
      <w:r w:rsidRPr="009B67CB">
        <w:rPr>
          <w:rFonts w:ascii="Century Gothic" w:hAnsi="Century Gothic"/>
          <w:color w:val="4472C4" w:themeColor="accent1"/>
          <w:spacing w:val="-6"/>
          <w:sz w:val="22"/>
          <w:szCs w:val="22"/>
          <w:lang w:val="fr-FR"/>
        </w:rPr>
        <w:t xml:space="preserve">Tu ne muselleras pas le bœuf quand il foule le grain.” </w:t>
      </w:r>
      <w:r w:rsidRPr="009B67CB">
        <w:rPr>
          <w:rFonts w:ascii="Century Gothic" w:hAnsi="Century Gothic"/>
          <w:color w:val="000000" w:themeColor="text1"/>
          <w:spacing w:val="-6"/>
          <w:sz w:val="22"/>
          <w:szCs w:val="22"/>
          <w:lang w:val="fr-FR"/>
        </w:rPr>
        <w:t>(</w:t>
      </w:r>
      <w:proofErr w:type="spellStart"/>
      <w:r w:rsidRPr="009B67CB">
        <w:rPr>
          <w:rFonts w:ascii="Century Gothic" w:hAnsi="Century Gothic"/>
          <w:color w:val="000000" w:themeColor="text1"/>
          <w:spacing w:val="-6"/>
          <w:sz w:val="22"/>
          <w:szCs w:val="22"/>
          <w:lang w:val="fr-FR"/>
        </w:rPr>
        <w:t>Dt</w:t>
      </w:r>
      <w:proofErr w:type="spellEnd"/>
      <w:r w:rsidRPr="009B67CB">
        <w:rPr>
          <w:rFonts w:ascii="Century Gothic" w:hAnsi="Century Gothic"/>
          <w:color w:val="000000" w:themeColor="text1"/>
          <w:spacing w:val="-6"/>
          <w:sz w:val="22"/>
          <w:szCs w:val="22"/>
          <w:lang w:val="fr-FR"/>
        </w:rPr>
        <w:t xml:space="preserve"> 25:4)</w:t>
      </w:r>
    </w:p>
    <w:p w14:paraId="3DBF29B9" w14:textId="4608FD1B" w:rsidR="002B7AD0" w:rsidRPr="009B67CB" w:rsidRDefault="002B7AD0" w:rsidP="002B7AD0">
      <w:p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 xml:space="preserve">Le deuxième texte </w:t>
      </w:r>
      <w:r w:rsidR="00054B82">
        <w:rPr>
          <w:rFonts w:ascii="Century Gothic" w:hAnsi="Century Gothic"/>
          <w:color w:val="4472C4" w:themeColor="accent1"/>
          <w:sz w:val="22"/>
          <w:szCs w:val="22"/>
          <w:lang w:val="fr-FR"/>
        </w:rPr>
        <w:t>"</w:t>
      </w:r>
      <w:r w:rsidRPr="009B67CB">
        <w:rPr>
          <w:rFonts w:ascii="Century Gothic" w:hAnsi="Century Gothic"/>
          <w:color w:val="4472C4" w:themeColor="accent1"/>
          <w:sz w:val="22"/>
          <w:szCs w:val="22"/>
          <w:lang w:val="fr-FR"/>
        </w:rPr>
        <w:t>celui qui laboure doit labourer dans l'espérance, et celui qui foule le grain doit le faire dans l'espérance d'en avoir sa part</w:t>
      </w:r>
      <w:r w:rsidR="00054B82">
        <w:rPr>
          <w:rFonts w:ascii="Century Gothic" w:hAnsi="Century Gothic"/>
          <w:color w:val="4472C4" w:themeColor="accent1"/>
          <w:sz w:val="22"/>
          <w:szCs w:val="22"/>
          <w:lang w:val="fr-FR"/>
        </w:rPr>
        <w:t>"</w:t>
      </w:r>
      <w:r w:rsidRPr="009B67CB">
        <w:rPr>
          <w:rFonts w:ascii="Century Gothic" w:hAnsi="Century Gothic"/>
          <w:color w:val="4472C4" w:themeColor="accent1"/>
          <w:sz w:val="22"/>
          <w:szCs w:val="22"/>
          <w:lang w:val="fr-FR"/>
        </w:rPr>
        <w:t xml:space="preserve"> </w:t>
      </w:r>
      <w:r w:rsidRPr="009B67CB">
        <w:rPr>
          <w:rFonts w:ascii="Century Gothic" w:hAnsi="Century Gothic"/>
          <w:color w:val="000000" w:themeColor="text1"/>
          <w:sz w:val="22"/>
          <w:szCs w:val="22"/>
          <w:lang w:val="fr-FR"/>
        </w:rPr>
        <w:t>n’est pas dans l’A.T. Il n’est pas tout à fait clair si Paul cite un texte ou s’il tire sa propre conclusion…</w:t>
      </w:r>
    </w:p>
    <w:p w14:paraId="1C30DEFC" w14:textId="204DBA5E" w:rsidR="002B7AD0" w:rsidRPr="009B67CB" w:rsidRDefault="002B7AD0" w:rsidP="002B7AD0">
      <w:p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La citation explique comment Paul lit la loi dans Deutéronome 25 :4. Il y a bien sûr d’abord le souci du bien-être du bœuf au travail. Paul élargit l’idée pour l’appliquer aussi au laboureur. Puis il cite d’autres exemples pour appuyer l’idée que les apôtres avaient le droit de demander une contribu</w:t>
      </w:r>
      <w:r w:rsidRPr="009B67CB">
        <w:rPr>
          <w:rFonts w:ascii="Century Gothic" w:hAnsi="Century Gothic"/>
          <w:color w:val="000000" w:themeColor="text1"/>
          <w:sz w:val="22"/>
          <w:szCs w:val="22"/>
          <w:lang w:val="fr-FR"/>
        </w:rPr>
        <w:softHyphen/>
        <w:t>tion des églises où ils servaient.</w:t>
      </w:r>
    </w:p>
    <w:p w14:paraId="60F3625E" w14:textId="300F2D27" w:rsidR="002B7AD0" w:rsidRPr="009B67CB" w:rsidRDefault="002B7AD0" w:rsidP="002B7AD0">
      <w:pPr>
        <w:spacing w:before="80"/>
        <w:rPr>
          <w:rFonts w:ascii="Century Gothic" w:hAnsi="Century Gothic"/>
          <w:color w:val="4472C4" w:themeColor="accent1"/>
          <w:sz w:val="22"/>
          <w:szCs w:val="22"/>
          <w:lang w:val="fr-FR"/>
        </w:rPr>
      </w:pPr>
      <w:r w:rsidRPr="009B67CB">
        <w:rPr>
          <w:rFonts w:ascii="Century Gothic" w:hAnsi="Century Gothic"/>
          <w:color w:val="4472C4" w:themeColor="accent1"/>
          <w:sz w:val="22"/>
          <w:szCs w:val="22"/>
          <w:lang w:val="fr-FR"/>
        </w:rPr>
        <w:t xml:space="preserve">« Qui combat jamais dans une armée à ses propres frais ? Qui plante une vigne sans en manger le fruit ? Qui fait paître un troupeau sans se nourrir du lait du troupeau ?” </w:t>
      </w:r>
      <w:r w:rsidRPr="009B67CB">
        <w:rPr>
          <w:rFonts w:ascii="Century Gothic" w:hAnsi="Century Gothic"/>
          <w:color w:val="000000" w:themeColor="text1"/>
          <w:sz w:val="22"/>
          <w:szCs w:val="22"/>
          <w:lang w:val="fr-FR"/>
        </w:rPr>
        <w:t>(v. 7)</w:t>
      </w:r>
    </w:p>
    <w:p w14:paraId="29AC8110" w14:textId="55A06905" w:rsidR="000413EE" w:rsidRPr="009B67CB" w:rsidRDefault="00F5482B" w:rsidP="000413EE">
      <w:p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Tout cela, dit Paul, est logique et même biblique. Les apôtres p</w:t>
      </w:r>
      <w:r w:rsidR="00054B82">
        <w:rPr>
          <w:rFonts w:ascii="Century Gothic" w:hAnsi="Century Gothic"/>
          <w:color w:val="000000" w:themeColor="text1"/>
          <w:sz w:val="22"/>
          <w:szCs w:val="22"/>
          <w:lang w:val="fr-FR"/>
        </w:rPr>
        <w:t>o</w:t>
      </w:r>
      <w:r w:rsidRPr="009B67CB">
        <w:rPr>
          <w:rFonts w:ascii="Century Gothic" w:hAnsi="Century Gothic"/>
          <w:color w:val="000000" w:themeColor="text1"/>
          <w:sz w:val="22"/>
          <w:szCs w:val="22"/>
          <w:lang w:val="fr-FR"/>
        </w:rPr>
        <w:t>uv</w:t>
      </w:r>
      <w:r w:rsidR="00054B82">
        <w:rPr>
          <w:rFonts w:ascii="Century Gothic" w:hAnsi="Century Gothic"/>
          <w:color w:val="000000" w:themeColor="text1"/>
          <w:sz w:val="22"/>
          <w:szCs w:val="22"/>
          <w:lang w:val="fr-FR"/>
        </w:rPr>
        <w:t>aie</w:t>
      </w:r>
      <w:r w:rsidRPr="009B67CB">
        <w:rPr>
          <w:rFonts w:ascii="Century Gothic" w:hAnsi="Century Gothic"/>
          <w:color w:val="000000" w:themeColor="text1"/>
          <w:sz w:val="22"/>
          <w:szCs w:val="22"/>
          <w:lang w:val="fr-FR"/>
        </w:rPr>
        <w:t>nt subvenir à leurs besoins par la prédication de la Parole. Les églises en devenaient responsables…</w:t>
      </w:r>
    </w:p>
    <w:p w14:paraId="0DE7F7C9" w14:textId="16FA7AEE" w:rsidR="00F5482B" w:rsidRPr="009B67CB" w:rsidRDefault="00F5482B" w:rsidP="00F5482B">
      <w:p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Paul va encore plus loin. Même s’il considère avoir tous les droits, il ne se les approprie pas de force. Par deux fois</w:t>
      </w:r>
      <w:r w:rsidR="00054B82">
        <w:rPr>
          <w:rFonts w:ascii="Century Gothic" w:hAnsi="Century Gothic"/>
          <w:color w:val="000000" w:themeColor="text1"/>
          <w:sz w:val="22"/>
          <w:szCs w:val="22"/>
          <w:lang w:val="fr-FR"/>
        </w:rPr>
        <w:t>,</w:t>
      </w:r>
      <w:r w:rsidRPr="009B67CB">
        <w:rPr>
          <w:rFonts w:ascii="Century Gothic" w:hAnsi="Century Gothic"/>
          <w:color w:val="000000" w:themeColor="text1"/>
          <w:sz w:val="22"/>
          <w:szCs w:val="22"/>
          <w:lang w:val="fr-FR"/>
        </w:rPr>
        <w:t xml:space="preserve"> il insiste qu’il n’a pas voulu réclamer ces droits : </w:t>
      </w:r>
      <w:r w:rsidRPr="009B67CB">
        <w:rPr>
          <w:rFonts w:ascii="Century Gothic" w:hAnsi="Century Gothic"/>
          <w:color w:val="4472C4" w:themeColor="accent1"/>
          <w:sz w:val="22"/>
          <w:szCs w:val="22"/>
          <w:lang w:val="fr-FR"/>
        </w:rPr>
        <w:t xml:space="preserve">« Si d'autres jouissent de ce droit sur vous, ne devrions-nous pas en jouir à plus forte raison ? Pourtant nous n'avons pas usé de ce droit ; </w:t>
      </w:r>
      <w:r w:rsidRPr="009B67CB">
        <w:rPr>
          <w:rFonts w:ascii="Century Gothic" w:hAnsi="Century Gothic"/>
          <w:color w:val="4472C4" w:themeColor="accent1"/>
          <w:spacing w:val="-4"/>
          <w:sz w:val="22"/>
          <w:szCs w:val="22"/>
          <w:lang w:val="fr-FR"/>
        </w:rPr>
        <w:t>au contraire, nous supportons tout, pour ne pas créer d'obstacle à la bonne nouvelle du Christ.”</w:t>
      </w:r>
      <w:r w:rsidRPr="009B67CB">
        <w:rPr>
          <w:rFonts w:ascii="Century Gothic" w:hAnsi="Century Gothic"/>
          <w:color w:val="000000" w:themeColor="text1"/>
          <w:spacing w:val="-4"/>
          <w:sz w:val="22"/>
          <w:szCs w:val="22"/>
          <w:lang w:val="fr-FR"/>
        </w:rPr>
        <w:t>(v.</w:t>
      </w:r>
      <w:r w:rsidRPr="009B67CB">
        <w:rPr>
          <w:rFonts w:ascii="Century Gothic" w:hAnsi="Century Gothic"/>
          <w:color w:val="000000" w:themeColor="text1"/>
          <w:sz w:val="22"/>
          <w:szCs w:val="22"/>
          <w:lang w:val="fr-FR"/>
        </w:rPr>
        <w:t xml:space="preserve"> 12)</w:t>
      </w:r>
      <w:r w:rsidR="00A135D6" w:rsidRPr="009B67CB">
        <w:rPr>
          <w:rFonts w:ascii="Century Gothic" w:hAnsi="Century Gothic"/>
          <w:color w:val="000000" w:themeColor="text1"/>
          <w:sz w:val="22"/>
          <w:szCs w:val="22"/>
          <w:lang w:val="fr-FR"/>
        </w:rPr>
        <w:t xml:space="preserve"> Il veut éviter à tout prix que ses prérogatives constituent un obstacle à l’évangile. Il préfère avoir faim et soif plutôt que de constater que les gens ne veulent plus écouter l’évangile.</w:t>
      </w:r>
    </w:p>
    <w:p w14:paraId="021F8CF4" w14:textId="5B6C132F" w:rsidR="00A135D6" w:rsidRPr="009B67CB" w:rsidRDefault="00A135D6" w:rsidP="00F5482B">
      <w:p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 xml:space="preserve">Le parallèle avec les viandes sacrifiées est évident. Même si l’on a le droit de manger ces viandes, on s’en abstient si cela constitue une cause de chute pour le prochain. Ainsi, même si l’on a le droit de réclamer des moyens de subsistance, on y renonce </w:t>
      </w:r>
      <w:r w:rsidR="001B4AB3" w:rsidRPr="009B67CB">
        <w:rPr>
          <w:rFonts w:ascii="Century Gothic" w:hAnsi="Century Gothic"/>
          <w:color w:val="000000" w:themeColor="text1"/>
          <w:sz w:val="22"/>
          <w:szCs w:val="22"/>
          <w:lang w:val="fr-FR"/>
        </w:rPr>
        <w:t>s’il y a le danger que le prochain se ferme pour l’évangile.</w:t>
      </w:r>
    </w:p>
    <w:p w14:paraId="46901880" w14:textId="555746D3" w:rsidR="0054182E" w:rsidRPr="009B67CB" w:rsidRDefault="0054182E" w:rsidP="00F5482B">
      <w:p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Paul est convaincu que les églises ont la responsabilité</w:t>
      </w:r>
      <w:r w:rsidR="00DD481C" w:rsidRPr="009B67CB">
        <w:rPr>
          <w:rFonts w:ascii="Century Gothic" w:hAnsi="Century Gothic"/>
          <w:color w:val="000000" w:themeColor="text1"/>
          <w:sz w:val="22"/>
          <w:szCs w:val="22"/>
          <w:lang w:val="fr-FR"/>
        </w:rPr>
        <w:t xml:space="preserve"> de subvenir à la subsistance des apôtres.</w:t>
      </w:r>
      <w:r w:rsidR="00426C57" w:rsidRPr="009B67CB">
        <w:rPr>
          <w:rFonts w:ascii="Century Gothic" w:hAnsi="Century Gothic"/>
          <w:color w:val="000000" w:themeColor="text1"/>
          <w:sz w:val="22"/>
          <w:szCs w:val="22"/>
          <w:lang w:val="fr-FR"/>
        </w:rPr>
        <w:t xml:space="preserve"> Pourtant il est connu comme faiseur de tentes (Actes 18 :3), ce qui lui permettait de subvenir à ses besoins (à côté du temps qu’il passait à l</w:t>
      </w:r>
      <w:r w:rsidR="004F68A7" w:rsidRPr="009B67CB">
        <w:rPr>
          <w:rFonts w:ascii="Century Gothic" w:hAnsi="Century Gothic"/>
          <w:color w:val="000000" w:themeColor="text1"/>
          <w:sz w:val="22"/>
          <w:szCs w:val="22"/>
          <w:lang w:val="fr-FR"/>
        </w:rPr>
        <w:t>a prédication de l’évangile). Dans la mission protestante</w:t>
      </w:r>
      <w:r w:rsidR="00054B82">
        <w:rPr>
          <w:rFonts w:ascii="Century Gothic" w:hAnsi="Century Gothic"/>
          <w:color w:val="000000" w:themeColor="text1"/>
          <w:sz w:val="22"/>
          <w:szCs w:val="22"/>
          <w:lang w:val="fr-FR"/>
        </w:rPr>
        <w:t>,</w:t>
      </w:r>
      <w:r w:rsidR="0013600C" w:rsidRPr="009B67CB">
        <w:rPr>
          <w:rFonts w:ascii="Century Gothic" w:hAnsi="Century Gothic"/>
          <w:color w:val="000000" w:themeColor="text1"/>
          <w:sz w:val="22"/>
          <w:szCs w:val="22"/>
          <w:lang w:val="fr-FR"/>
        </w:rPr>
        <w:t xml:space="preserve"> l’expression ‘faiseur de tente</w:t>
      </w:r>
      <w:r w:rsidR="00054B82">
        <w:rPr>
          <w:rFonts w:ascii="Century Gothic" w:hAnsi="Century Gothic"/>
          <w:color w:val="000000" w:themeColor="text1"/>
          <w:sz w:val="22"/>
          <w:szCs w:val="22"/>
          <w:lang w:val="fr-FR"/>
        </w:rPr>
        <w:t>s</w:t>
      </w:r>
      <w:r w:rsidR="0013600C" w:rsidRPr="009B67CB">
        <w:rPr>
          <w:rFonts w:ascii="Century Gothic" w:hAnsi="Century Gothic"/>
          <w:color w:val="000000" w:themeColor="text1"/>
          <w:sz w:val="22"/>
          <w:szCs w:val="22"/>
          <w:lang w:val="fr-FR"/>
        </w:rPr>
        <w:t>’ a une signification particulière</w:t>
      </w:r>
      <w:r w:rsidR="00B81810" w:rsidRPr="009B67CB">
        <w:rPr>
          <w:rFonts w:ascii="Century Gothic" w:hAnsi="Century Gothic"/>
          <w:color w:val="000000" w:themeColor="text1"/>
          <w:sz w:val="22"/>
          <w:szCs w:val="22"/>
          <w:lang w:val="fr-FR"/>
        </w:rPr>
        <w:t>. Elle s’applique à des gens qui ont une profession et qui</w:t>
      </w:r>
      <w:r w:rsidR="00054B82">
        <w:rPr>
          <w:rFonts w:ascii="Century Gothic" w:hAnsi="Century Gothic"/>
          <w:color w:val="000000" w:themeColor="text1"/>
          <w:sz w:val="22"/>
          <w:szCs w:val="22"/>
          <w:lang w:val="fr-FR"/>
        </w:rPr>
        <w:t>,</w:t>
      </w:r>
      <w:r w:rsidR="00B81810" w:rsidRPr="009B67CB">
        <w:rPr>
          <w:rFonts w:ascii="Century Gothic" w:hAnsi="Century Gothic"/>
          <w:color w:val="000000" w:themeColor="text1"/>
          <w:sz w:val="22"/>
          <w:szCs w:val="22"/>
          <w:lang w:val="fr-FR"/>
        </w:rPr>
        <w:t xml:space="preserve"> à côté de cela</w:t>
      </w:r>
      <w:r w:rsidR="00054B82">
        <w:rPr>
          <w:rFonts w:ascii="Century Gothic" w:hAnsi="Century Gothic"/>
          <w:color w:val="000000" w:themeColor="text1"/>
          <w:sz w:val="22"/>
          <w:szCs w:val="22"/>
          <w:lang w:val="fr-FR"/>
        </w:rPr>
        <w:t>,</w:t>
      </w:r>
      <w:r w:rsidR="00B81810" w:rsidRPr="009B67CB">
        <w:rPr>
          <w:rFonts w:ascii="Century Gothic" w:hAnsi="Century Gothic"/>
          <w:color w:val="000000" w:themeColor="text1"/>
          <w:sz w:val="22"/>
          <w:szCs w:val="22"/>
          <w:lang w:val="fr-FR"/>
        </w:rPr>
        <w:t xml:space="preserve"> s’impliquent dans la prédication de l’évangile aux non-chrétiens. </w:t>
      </w:r>
    </w:p>
    <w:p w14:paraId="56C6B073" w14:textId="420B5640" w:rsidR="00B81810" w:rsidRPr="009B67CB" w:rsidRDefault="00054B82" w:rsidP="00B81810">
      <w:pPr>
        <w:spacing w:before="80" w:after="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S</w:t>
      </w:r>
      <w:r w:rsidR="00B81810" w:rsidRPr="009B67CB">
        <w:rPr>
          <w:rFonts w:ascii="Century Gothic" w:hAnsi="Century Gothic"/>
          <w:color w:val="000000" w:themeColor="text1"/>
          <w:sz w:val="22"/>
          <w:szCs w:val="22"/>
          <w:lang w:val="fr-FR"/>
        </w:rPr>
        <w:t>e pourrait-il que Paul n’avait pas vraiment réussi à convaincre les églises de son apostolat … ?</w:t>
      </w:r>
    </w:p>
    <w:p w14:paraId="20627A92" w14:textId="77777777" w:rsidR="00B81810" w:rsidRPr="009B67CB" w:rsidRDefault="00B81810" w:rsidP="00B8181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lang w:val="fr-FR"/>
        </w:rPr>
      </w:pPr>
      <w:r w:rsidRPr="009B67CB">
        <w:rPr>
          <w:rFonts w:ascii="Century Gothic" w:hAnsi="Century Gothic"/>
          <w:b/>
          <w:color w:val="C00000"/>
          <w:sz w:val="21"/>
          <w:szCs w:val="21"/>
          <w:lang w:val="fr-FR"/>
        </w:rPr>
        <w:t>Parlons-en</w:t>
      </w:r>
    </w:p>
    <w:p w14:paraId="7D04EC81" w14:textId="17AFDB12" w:rsidR="00B81810" w:rsidRPr="009B67CB" w:rsidRDefault="009B7F65" w:rsidP="00B81810">
      <w:pPr>
        <w:pStyle w:val="Paragraphedeliste"/>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FR"/>
        </w:rPr>
      </w:pPr>
      <w:r>
        <w:rPr>
          <w:rFonts w:ascii="Century Gothic" w:hAnsi="Century Gothic"/>
          <w:color w:val="C00000"/>
          <w:sz w:val="21"/>
          <w:szCs w:val="21"/>
          <w:lang w:val="fr-FR"/>
        </w:rPr>
        <w:t>Comment comprenez-vous</w:t>
      </w:r>
      <w:r w:rsidR="00B81810" w:rsidRPr="009B67CB">
        <w:rPr>
          <w:rFonts w:ascii="Century Gothic" w:hAnsi="Century Gothic"/>
          <w:color w:val="C00000"/>
          <w:sz w:val="21"/>
          <w:szCs w:val="21"/>
          <w:lang w:val="fr-FR"/>
        </w:rPr>
        <w:t xml:space="preserve"> </w:t>
      </w:r>
      <w:proofErr w:type="spellStart"/>
      <w:r w:rsidR="00B81810" w:rsidRPr="009B67CB">
        <w:rPr>
          <w:rFonts w:ascii="Century Gothic" w:hAnsi="Century Gothic"/>
          <w:color w:val="C00000"/>
          <w:sz w:val="21"/>
          <w:szCs w:val="21"/>
          <w:lang w:val="fr-FR"/>
        </w:rPr>
        <w:t>Dt</w:t>
      </w:r>
      <w:proofErr w:type="spellEnd"/>
      <w:r w:rsidR="00B81810" w:rsidRPr="009B67CB">
        <w:rPr>
          <w:rFonts w:ascii="Century Gothic" w:hAnsi="Century Gothic"/>
          <w:color w:val="C00000"/>
          <w:sz w:val="21"/>
          <w:szCs w:val="21"/>
          <w:lang w:val="fr-FR"/>
        </w:rPr>
        <w:t xml:space="preserve"> 25 :4 ? Est-ce que texte parle uniquement du bien-être des animaux ?</w:t>
      </w:r>
    </w:p>
    <w:p w14:paraId="70E06E06" w14:textId="11A5FB12" w:rsidR="00B81810" w:rsidRPr="009B67CB" w:rsidRDefault="00B81810" w:rsidP="00B81810">
      <w:pPr>
        <w:pStyle w:val="Paragraphedeliste"/>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FR"/>
        </w:rPr>
      </w:pPr>
      <w:r w:rsidRPr="009B67CB">
        <w:rPr>
          <w:rFonts w:ascii="Century Gothic" w:hAnsi="Century Gothic"/>
          <w:color w:val="C00000"/>
          <w:sz w:val="21"/>
          <w:szCs w:val="21"/>
          <w:lang w:val="fr-FR"/>
        </w:rPr>
        <w:lastRenderedPageBreak/>
        <w:t>Qu</w:t>
      </w:r>
      <w:r w:rsidR="009B7F65">
        <w:rPr>
          <w:rFonts w:ascii="Century Gothic" w:hAnsi="Century Gothic"/>
          <w:color w:val="C00000"/>
          <w:sz w:val="21"/>
          <w:szCs w:val="21"/>
          <w:lang w:val="fr-FR"/>
        </w:rPr>
        <w:t xml:space="preserve">e </w:t>
      </w:r>
      <w:r w:rsidRPr="009B67CB">
        <w:rPr>
          <w:rFonts w:ascii="Century Gothic" w:hAnsi="Century Gothic"/>
          <w:color w:val="C00000"/>
          <w:sz w:val="21"/>
          <w:szCs w:val="21"/>
          <w:lang w:val="fr-FR"/>
        </w:rPr>
        <w:t>préférez</w:t>
      </w:r>
      <w:r w:rsidR="009B7F65">
        <w:rPr>
          <w:rFonts w:ascii="Century Gothic" w:hAnsi="Century Gothic"/>
          <w:color w:val="C00000"/>
          <w:sz w:val="21"/>
          <w:szCs w:val="21"/>
          <w:lang w:val="fr-FR"/>
        </w:rPr>
        <w:t>-vous</w:t>
      </w:r>
      <w:r w:rsidRPr="009B67CB">
        <w:rPr>
          <w:rFonts w:ascii="Century Gothic" w:hAnsi="Century Gothic"/>
          <w:color w:val="C00000"/>
          <w:sz w:val="21"/>
          <w:szCs w:val="21"/>
          <w:lang w:val="fr-FR"/>
        </w:rPr>
        <w:t xml:space="preserve"> : le principe du ‘faiseur de tentes’ ou des prédicateurs qui </w:t>
      </w:r>
      <w:r w:rsidR="00376A33" w:rsidRPr="009B67CB">
        <w:rPr>
          <w:rFonts w:ascii="Century Gothic" w:hAnsi="Century Gothic"/>
          <w:color w:val="C00000"/>
          <w:sz w:val="21"/>
          <w:szCs w:val="21"/>
          <w:lang w:val="fr-FR"/>
        </w:rPr>
        <w:t>peuvent se consacrer à plein temps à l’évangile ?</w:t>
      </w:r>
    </w:p>
    <w:p w14:paraId="024C8BE0" w14:textId="04B74EFF" w:rsidR="00376A33" w:rsidRPr="009B67CB" w:rsidRDefault="00376A33" w:rsidP="00B81810">
      <w:pPr>
        <w:pStyle w:val="Paragraphedeliste"/>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FR"/>
        </w:rPr>
      </w:pPr>
      <w:r w:rsidRPr="009B67CB">
        <w:rPr>
          <w:rFonts w:ascii="Century Gothic" w:hAnsi="Century Gothic"/>
          <w:color w:val="C00000"/>
          <w:sz w:val="21"/>
          <w:szCs w:val="21"/>
          <w:lang w:val="fr-FR"/>
        </w:rPr>
        <w:t>Est-ce que le danger existe de mettre trop l’accent sur le soutien financier aux églises ? Est-ce que des gens pourraient se décourager à cause de cela ? Comment trouver un juste équilibre ?</w:t>
      </w:r>
    </w:p>
    <w:p w14:paraId="6FC344EB" w14:textId="77777777" w:rsidR="00B81810" w:rsidRPr="009B67CB" w:rsidRDefault="00B81810" w:rsidP="00F5482B">
      <w:pPr>
        <w:spacing w:before="80"/>
        <w:rPr>
          <w:rFonts w:ascii="Century Gothic" w:hAnsi="Century Gothic"/>
          <w:color w:val="4472C4" w:themeColor="accent1"/>
          <w:sz w:val="4"/>
          <w:szCs w:val="4"/>
          <w:lang w:val="fr-FR"/>
        </w:rPr>
      </w:pPr>
    </w:p>
    <w:p w14:paraId="45FC6823" w14:textId="5DCCCA5B" w:rsidR="00376A33" w:rsidRPr="009B67CB" w:rsidRDefault="00376A33" w:rsidP="00376A33">
      <w:pPr>
        <w:pStyle w:val="SubtitelSS"/>
        <w:rPr>
          <w:lang w:val="fr-FR"/>
        </w:rPr>
      </w:pPr>
      <w:r w:rsidRPr="009B67CB">
        <w:rPr>
          <w:lang w:val="fr-FR"/>
        </w:rPr>
        <w:t>Le bon usage de la liberté (1 Cor 10)</w:t>
      </w:r>
    </w:p>
    <w:p w14:paraId="2F20F98E" w14:textId="279D9AB6" w:rsidR="006F1BF1" w:rsidRPr="009B67CB" w:rsidRDefault="00376A33" w:rsidP="006F1BF1">
      <w:p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Le texte que nous venons d’étudier fait partie d’un ensemble plus large.</w:t>
      </w:r>
      <w:r w:rsidR="002C39E0" w:rsidRPr="009B67CB">
        <w:rPr>
          <w:rFonts w:ascii="Century Gothic" w:hAnsi="Century Gothic"/>
          <w:color w:val="000000" w:themeColor="text1"/>
          <w:sz w:val="22"/>
          <w:szCs w:val="22"/>
          <w:lang w:val="fr-FR"/>
        </w:rPr>
        <w:t xml:space="preserve"> Le début parle de la liberté de manger les viandes sacrifiées (ch. 8), la fin (10 :25) revient avec les viandes vendues au marché. Même si nous avons le droit et la liberté de manger de tout, cette liberté contient quand même une part de responsabilité envers le prochain. Au chapitre 10</w:t>
      </w:r>
      <w:r w:rsidR="009B7F65">
        <w:rPr>
          <w:rFonts w:ascii="Century Gothic" w:hAnsi="Century Gothic"/>
          <w:color w:val="000000" w:themeColor="text1"/>
          <w:sz w:val="22"/>
          <w:szCs w:val="22"/>
          <w:lang w:val="fr-FR"/>
        </w:rPr>
        <w:t>,</w:t>
      </w:r>
      <w:r w:rsidR="002C39E0" w:rsidRPr="009B67CB">
        <w:rPr>
          <w:rFonts w:ascii="Century Gothic" w:hAnsi="Century Gothic"/>
          <w:color w:val="000000" w:themeColor="text1"/>
          <w:sz w:val="22"/>
          <w:szCs w:val="22"/>
          <w:lang w:val="fr-FR"/>
        </w:rPr>
        <w:t xml:space="preserve"> Paul ajoutera que la liberté contient également une part de responsabilité envers nous-mêmes.</w:t>
      </w:r>
    </w:p>
    <w:p w14:paraId="5DCE1073" w14:textId="24A2CCC2" w:rsidR="002C39E0" w:rsidRPr="009B67CB" w:rsidRDefault="002C39E0" w:rsidP="002C39E0">
      <w:pPr>
        <w:spacing w:before="80"/>
        <w:rPr>
          <w:rFonts w:ascii="Century Gothic" w:hAnsi="Century Gothic"/>
          <w:color w:val="4472C4" w:themeColor="accent1"/>
          <w:sz w:val="22"/>
          <w:szCs w:val="22"/>
          <w:lang w:val="fr-FR"/>
        </w:rPr>
      </w:pPr>
      <w:r w:rsidRPr="009B67CB">
        <w:rPr>
          <w:rFonts w:ascii="Century Gothic" w:hAnsi="Century Gothic"/>
          <w:color w:val="4472C4" w:themeColor="accent1"/>
          <w:sz w:val="22"/>
          <w:szCs w:val="22"/>
          <w:lang w:val="fr-FR"/>
        </w:rPr>
        <w:t xml:space="preserve">« Ainsi donc, que celui qui pense être debout prenne garde de tomber !” </w:t>
      </w:r>
      <w:r w:rsidRPr="009B67CB">
        <w:rPr>
          <w:rFonts w:ascii="Century Gothic" w:hAnsi="Century Gothic"/>
          <w:color w:val="000000" w:themeColor="text1"/>
          <w:sz w:val="22"/>
          <w:szCs w:val="22"/>
          <w:lang w:val="fr-FR"/>
        </w:rPr>
        <w:t>(v. 12)</w:t>
      </w:r>
    </w:p>
    <w:p w14:paraId="2385275A" w14:textId="6445024B" w:rsidR="002C39E0" w:rsidRPr="009B67CB" w:rsidRDefault="002C39E0" w:rsidP="002C39E0">
      <w:pPr>
        <w:spacing w:before="80"/>
        <w:rPr>
          <w:rFonts w:ascii="Century Gothic" w:hAnsi="Century Gothic"/>
          <w:color w:val="000000" w:themeColor="text1"/>
          <w:sz w:val="22"/>
          <w:szCs w:val="22"/>
          <w:lang w:val="fr-FR"/>
        </w:rPr>
      </w:pPr>
      <w:r w:rsidRPr="009B67CB">
        <w:rPr>
          <w:rFonts w:ascii="Century Gothic" w:hAnsi="Century Gothic"/>
          <w:color w:val="4472C4" w:themeColor="accent1"/>
          <w:sz w:val="22"/>
          <w:szCs w:val="22"/>
          <w:lang w:val="fr-FR"/>
        </w:rPr>
        <w:t xml:space="preserve">« Vous ne pouvez pas boire à la coupe du Seigneur et à la coupe des démons; vous ne pouvez pas partager la table du Seigneur et la table des démons. Ou bien voulons-nous provoquer la jalousie du Seigneur ? Sommes-nous plus forts que lui ?” </w:t>
      </w:r>
      <w:r w:rsidRPr="009B67CB">
        <w:rPr>
          <w:rFonts w:ascii="Century Gothic" w:hAnsi="Century Gothic"/>
          <w:color w:val="000000" w:themeColor="text1"/>
          <w:sz w:val="22"/>
          <w:szCs w:val="22"/>
          <w:lang w:val="fr-FR"/>
        </w:rPr>
        <w:t>(v. 21, 22)</w:t>
      </w:r>
    </w:p>
    <w:p w14:paraId="4582BE8B" w14:textId="0FC4D150" w:rsidR="002C39E0" w:rsidRPr="009B67CB" w:rsidRDefault="002C39E0" w:rsidP="002C39E0">
      <w:p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Notre liberté peut se retourner contre nous; et en plus nous devons tenir compte de nos prochains. Paul ne veut pas que les droits et les libertés des apôtres se retournent contre eux. Il ne veut obliger personne mais plutôt sensibiliser en montrant la responsabilité que nous avons les uns envers les autres.</w:t>
      </w:r>
    </w:p>
    <w:p w14:paraId="59C52AEE" w14:textId="18DB9330" w:rsidR="002C39E0" w:rsidRPr="009B67CB" w:rsidRDefault="002C39E0" w:rsidP="00AA6535">
      <w:pPr>
        <w:spacing w:before="80"/>
        <w:rPr>
          <w:rFonts w:ascii="Century Gothic" w:hAnsi="Century Gothic"/>
          <w:color w:val="000000" w:themeColor="text1"/>
          <w:sz w:val="22"/>
          <w:szCs w:val="22"/>
          <w:lang w:val="fr-FR"/>
        </w:rPr>
      </w:pPr>
      <w:r w:rsidRPr="009B67CB">
        <w:rPr>
          <w:rFonts w:ascii="Century Gothic" w:hAnsi="Century Gothic"/>
          <w:color w:val="000000" w:themeColor="text1"/>
          <w:sz w:val="22"/>
          <w:szCs w:val="22"/>
          <w:lang w:val="fr-FR"/>
        </w:rPr>
        <w:t>Voilà un principe que l’on peut voir dans notre église. Alors qu’on pourrait s’attendre à ce que chacun contribue financièrement à l’œuvre de l’église en donnant la dîme, cela reste un geste libre et volontaire. Vous pouvez librement participer financièrement à la prédication de l’évangile (par les dîmes), permettant aux pasteurs de subvenir à leurs besoins. Est-ce que cela rend les pasteurs paresseux ? Bien au contraire, cela les rend conscient</w:t>
      </w:r>
      <w:r w:rsidR="00073605">
        <w:rPr>
          <w:rFonts w:ascii="Century Gothic" w:hAnsi="Century Gothic"/>
          <w:color w:val="000000" w:themeColor="text1"/>
          <w:sz w:val="22"/>
          <w:szCs w:val="22"/>
          <w:lang w:val="fr-FR"/>
        </w:rPr>
        <w:t>s</w:t>
      </w:r>
      <w:r w:rsidRPr="009B67CB">
        <w:rPr>
          <w:rFonts w:ascii="Century Gothic" w:hAnsi="Century Gothic"/>
          <w:color w:val="000000" w:themeColor="text1"/>
          <w:sz w:val="22"/>
          <w:szCs w:val="22"/>
          <w:lang w:val="fr-FR"/>
        </w:rPr>
        <w:t xml:space="preserve"> de la responsabilité qu’ils ont de bien gérer ces libertés. Ou comme disait Paul : </w:t>
      </w:r>
      <w:r w:rsidR="00AA6535" w:rsidRPr="009B67CB">
        <w:rPr>
          <w:rFonts w:ascii="Century Gothic" w:hAnsi="Century Gothic"/>
          <w:color w:val="4472C4" w:themeColor="accent1"/>
          <w:sz w:val="22"/>
          <w:szCs w:val="22"/>
          <w:lang w:val="fr-FR"/>
        </w:rPr>
        <w:t>« Ne savez-vous pas que ceux qui courent dans le stade courent tous, mais qu'un seul remporte le prix ? Courez de manière à remporter. Or tout lutteur se maîtrise en tout; ceux-là le font pour remporter une couronne périssable; nous, pour une couronne impérissa</w:t>
      </w:r>
      <w:r w:rsidR="00AA6535" w:rsidRPr="009B67CB">
        <w:rPr>
          <w:rFonts w:ascii="Century Gothic" w:hAnsi="Century Gothic"/>
          <w:color w:val="4472C4" w:themeColor="accent1"/>
          <w:sz w:val="22"/>
          <w:szCs w:val="22"/>
          <w:lang w:val="fr-FR"/>
        </w:rPr>
        <w:softHyphen/>
        <w:t xml:space="preserve">ble. Moi, donc, je cours, mais non pas à l'aventure; je donne des coups de poing, mais non pas pour battre l'air. Au contraire, je malmène mon corps, je le traite comme un esclave, de peur qu'après avoir fait la proclamation pour les autres, je ne sois moi-même disqualifié.” </w:t>
      </w:r>
      <w:r w:rsidRPr="009B67CB">
        <w:rPr>
          <w:rFonts w:ascii="Century Gothic" w:hAnsi="Century Gothic"/>
          <w:color w:val="000000" w:themeColor="text1"/>
          <w:sz w:val="22"/>
          <w:szCs w:val="22"/>
          <w:lang w:val="fr-FR"/>
        </w:rPr>
        <w:t>(1 Co 9 :24-27)</w:t>
      </w:r>
    </w:p>
    <w:p w14:paraId="638FB7F9" w14:textId="77777777" w:rsidR="00AA6535" w:rsidRPr="009B67CB" w:rsidRDefault="00AA6535" w:rsidP="00AA6535">
      <w:pPr>
        <w:spacing w:before="80"/>
        <w:rPr>
          <w:rFonts w:ascii="Century Gothic" w:hAnsi="Century Gothic"/>
          <w:color w:val="000000" w:themeColor="text1"/>
          <w:sz w:val="22"/>
          <w:szCs w:val="22"/>
          <w:lang w:val="fr-FR"/>
        </w:rPr>
      </w:pPr>
    </w:p>
    <w:p w14:paraId="41F17312" w14:textId="77777777" w:rsidR="00AA6535" w:rsidRPr="009B67CB" w:rsidRDefault="00AA6535" w:rsidP="00AA653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1"/>
          <w:szCs w:val="21"/>
          <w:lang w:val="fr-FR"/>
        </w:rPr>
      </w:pPr>
      <w:r w:rsidRPr="009B67CB">
        <w:rPr>
          <w:rFonts w:ascii="Century Gothic" w:hAnsi="Century Gothic"/>
          <w:b/>
          <w:color w:val="C00000"/>
          <w:sz w:val="21"/>
          <w:szCs w:val="21"/>
          <w:lang w:val="fr-FR"/>
        </w:rPr>
        <w:t>Parlons-en</w:t>
      </w:r>
    </w:p>
    <w:p w14:paraId="66D83E3F" w14:textId="402F2D77" w:rsidR="00AA6535" w:rsidRPr="009B67CB" w:rsidRDefault="00AA6535" w:rsidP="00AA6535">
      <w:pPr>
        <w:pStyle w:val="Paragraphedeliste"/>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L’église dépend largement des dîmes… Pourquoi est-ce important que cela reste un don libre et volontaire ?</w:t>
      </w:r>
    </w:p>
    <w:p w14:paraId="6CF00DE9" w14:textId="3AAA5AAD" w:rsidR="00AA6535" w:rsidRPr="009B67CB" w:rsidRDefault="00AA6535" w:rsidP="00AA6535">
      <w:pPr>
        <w:pStyle w:val="Paragraphedeliste"/>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 xml:space="preserve">Certains membres ne donnent pas de dîmes parce qu’ils ne sont pas d’accord avec la politique, l’orientation de l’église, ou avec certains aspects de la Fédération ou </w:t>
      </w:r>
      <w:r w:rsidR="00073605">
        <w:rPr>
          <w:rFonts w:ascii="Century Gothic" w:hAnsi="Century Gothic"/>
          <w:color w:val="C00000"/>
          <w:sz w:val="21"/>
          <w:szCs w:val="21"/>
          <w:lang w:val="fr-FR"/>
        </w:rPr>
        <w:t xml:space="preserve">de </w:t>
      </w:r>
      <w:bookmarkStart w:id="0" w:name="_GoBack"/>
      <w:bookmarkEnd w:id="0"/>
      <w:r w:rsidRPr="009B67CB">
        <w:rPr>
          <w:rFonts w:ascii="Century Gothic" w:hAnsi="Century Gothic"/>
          <w:color w:val="C00000"/>
          <w:sz w:val="21"/>
          <w:szCs w:val="21"/>
          <w:lang w:val="fr-FR"/>
        </w:rPr>
        <w:t>l’Union… Qu’en pensez-vous ?</w:t>
      </w:r>
    </w:p>
    <w:p w14:paraId="0F9E6F0C" w14:textId="32A3DA4D" w:rsidR="00AA6535" w:rsidRPr="009B67CB" w:rsidRDefault="00AA6535" w:rsidP="00AA6535">
      <w:pPr>
        <w:pStyle w:val="Paragraphedeliste"/>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FR"/>
        </w:rPr>
      </w:pPr>
      <w:r w:rsidRPr="009B67CB">
        <w:rPr>
          <w:rFonts w:ascii="Century Gothic" w:hAnsi="Century Gothic"/>
          <w:color w:val="C00000"/>
          <w:sz w:val="21"/>
          <w:szCs w:val="21"/>
          <w:lang w:val="fr-FR"/>
        </w:rPr>
        <w:t>Dans la même lignée de pensée : peut-on utiliser ses dîmes pour forcer sa propre version de l’évangile, ses propres idées par rapport à l’église ?</w:t>
      </w:r>
    </w:p>
    <w:p w14:paraId="1B91C2F8" w14:textId="77777777" w:rsidR="00AA6535" w:rsidRPr="009B67CB" w:rsidRDefault="00AA6535" w:rsidP="00AA6535">
      <w:pPr>
        <w:spacing w:before="80"/>
        <w:rPr>
          <w:rFonts w:ascii="Century Gothic" w:hAnsi="Century Gothic"/>
          <w:color w:val="4472C4" w:themeColor="accent1"/>
          <w:sz w:val="22"/>
          <w:szCs w:val="22"/>
          <w:lang w:val="fr-FR"/>
        </w:rPr>
      </w:pPr>
    </w:p>
    <w:sectPr w:rsidR="00AA6535" w:rsidRPr="009B67CB" w:rsidSect="00803EA0">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4EC49" w14:textId="77777777" w:rsidR="008063AB" w:rsidRDefault="008063AB" w:rsidP="00DD225A">
      <w:r>
        <w:separator/>
      </w:r>
    </w:p>
  </w:endnote>
  <w:endnote w:type="continuationSeparator" w:id="0">
    <w:p w14:paraId="006C06A9" w14:textId="77777777" w:rsidR="008063AB" w:rsidRDefault="008063AB" w:rsidP="00DD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5F455" w14:textId="2815FB2B" w:rsidR="00DD225A" w:rsidRPr="00DD225A" w:rsidRDefault="00DD225A">
    <w:pPr>
      <w:pStyle w:val="Pieddepage"/>
      <w:rPr>
        <w:lang w:val="en-US"/>
      </w:rPr>
    </w:pPr>
    <w:r w:rsidRPr="00DD225A">
      <w:rPr>
        <w:lang w:val="en-US"/>
      </w:rPr>
      <w:t xml:space="preserve">1er </w:t>
    </w:r>
    <w:proofErr w:type="spellStart"/>
    <w:r w:rsidRPr="00DD225A">
      <w:rPr>
        <w:lang w:val="en-US"/>
      </w:rPr>
      <w:t>trimestre</w:t>
    </w:r>
    <w:proofErr w:type="spellEnd"/>
    <w:r w:rsidRPr="00DD225A">
      <w:rPr>
        <w:lang w:val="en-US"/>
      </w:rPr>
      <w:t xml:space="preserve"> 2018 – GCV – </w:t>
    </w:r>
    <w:proofErr w:type="spellStart"/>
    <w:r w:rsidRPr="00DD225A">
      <w:rPr>
        <w:lang w:val="en-US"/>
      </w:rPr>
      <w:t>leçon</w:t>
    </w:r>
    <w:proofErr w:type="spellEnd"/>
    <w:r w:rsidRPr="00DD225A">
      <w:rPr>
        <w:lang w:val="en-US"/>
      </w:rPr>
      <w:t xml:space="preserve"> 8</w:t>
    </w:r>
    <w:r w:rsidRPr="00DD225A">
      <w:rPr>
        <w:lang w:val="en-US"/>
      </w:rPr>
      <w:tab/>
    </w:r>
    <w:r w:rsidRPr="00DD225A">
      <w:rPr>
        <w:lang w:val="en-US"/>
      </w:rPr>
      <w:tab/>
    </w:r>
    <w:r w:rsidRPr="00DD225A">
      <w:rPr>
        <w:lang w:val="en-US"/>
      </w:rPr>
      <w:tab/>
    </w:r>
    <w:r w:rsidRPr="00DD225A">
      <w:rPr>
        <w:lang w:val="en-US"/>
      </w:rPr>
      <w:tab/>
      <w:t>J.T.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5AF9A" w14:textId="77777777" w:rsidR="008063AB" w:rsidRDefault="008063AB" w:rsidP="00DD225A">
      <w:r>
        <w:separator/>
      </w:r>
    </w:p>
  </w:footnote>
  <w:footnote w:type="continuationSeparator" w:id="0">
    <w:p w14:paraId="3197835F" w14:textId="77777777" w:rsidR="008063AB" w:rsidRDefault="008063AB" w:rsidP="00DD22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86C0A"/>
    <w:multiLevelType w:val="hybridMultilevel"/>
    <w:tmpl w:val="98C2CE2E"/>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1D1565"/>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C15B1D"/>
    <w:multiLevelType w:val="hybridMultilevel"/>
    <w:tmpl w:val="E25CA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AF631C"/>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8C7B9E"/>
    <w:multiLevelType w:val="hybridMultilevel"/>
    <w:tmpl w:val="CDFE4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2A4CD8"/>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E96336"/>
    <w:multiLevelType w:val="hybridMultilevel"/>
    <w:tmpl w:val="98C2CE2E"/>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A0"/>
    <w:rsid w:val="000413EE"/>
    <w:rsid w:val="00054B82"/>
    <w:rsid w:val="00073605"/>
    <w:rsid w:val="000C7458"/>
    <w:rsid w:val="0013600C"/>
    <w:rsid w:val="001B4AB3"/>
    <w:rsid w:val="00201389"/>
    <w:rsid w:val="002B7AD0"/>
    <w:rsid w:val="002C39E0"/>
    <w:rsid w:val="00376A33"/>
    <w:rsid w:val="0039432D"/>
    <w:rsid w:val="00426C57"/>
    <w:rsid w:val="004F24A8"/>
    <w:rsid w:val="004F68A7"/>
    <w:rsid w:val="0054182E"/>
    <w:rsid w:val="0064122D"/>
    <w:rsid w:val="006F1BF1"/>
    <w:rsid w:val="00803EA0"/>
    <w:rsid w:val="008063AB"/>
    <w:rsid w:val="00816FD2"/>
    <w:rsid w:val="0092612C"/>
    <w:rsid w:val="009A6B2D"/>
    <w:rsid w:val="009B67CB"/>
    <w:rsid w:val="009B7F65"/>
    <w:rsid w:val="00A135D6"/>
    <w:rsid w:val="00A620E3"/>
    <w:rsid w:val="00A94F60"/>
    <w:rsid w:val="00AA6535"/>
    <w:rsid w:val="00B62B26"/>
    <w:rsid w:val="00B81810"/>
    <w:rsid w:val="00BE0ADB"/>
    <w:rsid w:val="00C93AEB"/>
    <w:rsid w:val="00D85B52"/>
    <w:rsid w:val="00DD225A"/>
    <w:rsid w:val="00DD481C"/>
    <w:rsid w:val="00E459E2"/>
    <w:rsid w:val="00E903FA"/>
    <w:rsid w:val="00EE7546"/>
    <w:rsid w:val="00F5482B"/>
    <w:rsid w:val="00F66123"/>
    <w:rsid w:val="00FB6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88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35"/>
    <w:rPr>
      <w:rFonts w:ascii="Times New Roman" w:hAnsi="Times New Roman" w:cs="Times New Roman"/>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4A8"/>
    <w:pPr>
      <w:ind w:left="720"/>
      <w:contextualSpacing/>
    </w:pPr>
    <w:rPr>
      <w:rFonts w:asciiTheme="minorHAnsi" w:hAnsiTheme="minorHAnsi" w:cstheme="minorBidi"/>
      <w:lang w:eastAsia="en-US"/>
    </w:rPr>
  </w:style>
  <w:style w:type="paragraph" w:customStyle="1" w:styleId="SubtitelSS">
    <w:name w:val="SubtitelSS"/>
    <w:basedOn w:val="Normal"/>
    <w:next w:val="Normal"/>
    <w:link w:val="SubtitelSSChar"/>
    <w:autoRedefine/>
    <w:qFormat/>
    <w:rsid w:val="004F24A8"/>
    <w:pPr>
      <w:shd w:val="pct20" w:color="auto" w:fill="auto"/>
      <w:spacing w:before="120" w:after="120"/>
      <w:jc w:val="both"/>
    </w:pPr>
    <w:rPr>
      <w:rFonts w:ascii="Century Gothic" w:hAnsi="Century Gothic" w:cstheme="minorBidi"/>
      <w:b/>
      <w:sz w:val="22"/>
      <w:szCs w:val="22"/>
      <w:lang w:eastAsia="en-US"/>
    </w:rPr>
  </w:style>
  <w:style w:type="character" w:customStyle="1" w:styleId="SubtitelSSChar">
    <w:name w:val="SubtitelSS Char"/>
    <w:basedOn w:val="Policepardfaut"/>
    <w:link w:val="SubtitelSS"/>
    <w:rsid w:val="004F24A8"/>
    <w:rPr>
      <w:rFonts w:ascii="Century Gothic" w:hAnsi="Century Gothic"/>
      <w:b/>
      <w:sz w:val="22"/>
      <w:szCs w:val="22"/>
      <w:shd w:val="pct20" w:color="auto" w:fill="auto"/>
    </w:rPr>
  </w:style>
  <w:style w:type="character" w:styleId="Lienhypertexte">
    <w:name w:val="Hyperlink"/>
    <w:basedOn w:val="Policepardfaut"/>
    <w:uiPriority w:val="99"/>
    <w:unhideWhenUsed/>
    <w:rsid w:val="009A6B2D"/>
    <w:rPr>
      <w:color w:val="0563C1" w:themeColor="hyperlink"/>
      <w:u w:val="single"/>
    </w:rPr>
  </w:style>
  <w:style w:type="paragraph" w:styleId="En-tte">
    <w:name w:val="header"/>
    <w:basedOn w:val="Normal"/>
    <w:link w:val="En-tteCar"/>
    <w:uiPriority w:val="99"/>
    <w:unhideWhenUsed/>
    <w:rsid w:val="00DD225A"/>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uiPriority w:val="99"/>
    <w:rsid w:val="00DD225A"/>
  </w:style>
  <w:style w:type="paragraph" w:styleId="Pieddepage">
    <w:name w:val="footer"/>
    <w:basedOn w:val="Normal"/>
    <w:link w:val="PieddepageCar"/>
    <w:uiPriority w:val="99"/>
    <w:unhideWhenUsed/>
    <w:rsid w:val="00DD225A"/>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DD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09738">
      <w:bodyDiv w:val="1"/>
      <w:marLeft w:val="0"/>
      <w:marRight w:val="0"/>
      <w:marTop w:val="0"/>
      <w:marBottom w:val="0"/>
      <w:divBdr>
        <w:top w:val="none" w:sz="0" w:space="0" w:color="auto"/>
        <w:left w:val="none" w:sz="0" w:space="0" w:color="auto"/>
        <w:bottom w:val="none" w:sz="0" w:space="0" w:color="auto"/>
        <w:right w:val="none" w:sz="0" w:space="0" w:color="auto"/>
      </w:divBdr>
    </w:div>
    <w:div w:id="522984893">
      <w:bodyDiv w:val="1"/>
      <w:marLeft w:val="0"/>
      <w:marRight w:val="0"/>
      <w:marTop w:val="0"/>
      <w:marBottom w:val="0"/>
      <w:divBdr>
        <w:top w:val="none" w:sz="0" w:space="0" w:color="auto"/>
        <w:left w:val="none" w:sz="0" w:space="0" w:color="auto"/>
        <w:bottom w:val="none" w:sz="0" w:space="0" w:color="auto"/>
        <w:right w:val="none" w:sz="0" w:space="0" w:color="auto"/>
      </w:divBdr>
    </w:div>
    <w:div w:id="562064736">
      <w:bodyDiv w:val="1"/>
      <w:marLeft w:val="0"/>
      <w:marRight w:val="0"/>
      <w:marTop w:val="0"/>
      <w:marBottom w:val="0"/>
      <w:divBdr>
        <w:top w:val="none" w:sz="0" w:space="0" w:color="auto"/>
        <w:left w:val="none" w:sz="0" w:space="0" w:color="auto"/>
        <w:bottom w:val="none" w:sz="0" w:space="0" w:color="auto"/>
        <w:right w:val="none" w:sz="0" w:space="0" w:color="auto"/>
      </w:divBdr>
    </w:div>
    <w:div w:id="739403618">
      <w:bodyDiv w:val="1"/>
      <w:marLeft w:val="0"/>
      <w:marRight w:val="0"/>
      <w:marTop w:val="0"/>
      <w:marBottom w:val="0"/>
      <w:divBdr>
        <w:top w:val="none" w:sz="0" w:space="0" w:color="auto"/>
        <w:left w:val="none" w:sz="0" w:space="0" w:color="auto"/>
        <w:bottom w:val="none" w:sz="0" w:space="0" w:color="auto"/>
        <w:right w:val="none" w:sz="0" w:space="0" w:color="auto"/>
      </w:divBdr>
    </w:div>
    <w:div w:id="788740785">
      <w:bodyDiv w:val="1"/>
      <w:marLeft w:val="0"/>
      <w:marRight w:val="0"/>
      <w:marTop w:val="0"/>
      <w:marBottom w:val="0"/>
      <w:divBdr>
        <w:top w:val="none" w:sz="0" w:space="0" w:color="auto"/>
        <w:left w:val="none" w:sz="0" w:space="0" w:color="auto"/>
        <w:bottom w:val="none" w:sz="0" w:space="0" w:color="auto"/>
        <w:right w:val="none" w:sz="0" w:space="0" w:color="auto"/>
      </w:divBdr>
    </w:div>
    <w:div w:id="1179584244">
      <w:bodyDiv w:val="1"/>
      <w:marLeft w:val="0"/>
      <w:marRight w:val="0"/>
      <w:marTop w:val="0"/>
      <w:marBottom w:val="0"/>
      <w:divBdr>
        <w:top w:val="none" w:sz="0" w:space="0" w:color="auto"/>
        <w:left w:val="none" w:sz="0" w:space="0" w:color="auto"/>
        <w:bottom w:val="none" w:sz="0" w:space="0" w:color="auto"/>
        <w:right w:val="none" w:sz="0" w:space="0" w:color="auto"/>
      </w:divBdr>
    </w:div>
    <w:div w:id="1200388301">
      <w:bodyDiv w:val="1"/>
      <w:marLeft w:val="0"/>
      <w:marRight w:val="0"/>
      <w:marTop w:val="0"/>
      <w:marBottom w:val="0"/>
      <w:divBdr>
        <w:top w:val="none" w:sz="0" w:space="0" w:color="auto"/>
        <w:left w:val="none" w:sz="0" w:space="0" w:color="auto"/>
        <w:bottom w:val="none" w:sz="0" w:space="0" w:color="auto"/>
        <w:right w:val="none" w:sz="0" w:space="0" w:color="auto"/>
      </w:divBdr>
    </w:div>
    <w:div w:id="1379622301">
      <w:bodyDiv w:val="1"/>
      <w:marLeft w:val="0"/>
      <w:marRight w:val="0"/>
      <w:marTop w:val="0"/>
      <w:marBottom w:val="0"/>
      <w:divBdr>
        <w:top w:val="none" w:sz="0" w:space="0" w:color="auto"/>
        <w:left w:val="none" w:sz="0" w:space="0" w:color="auto"/>
        <w:bottom w:val="none" w:sz="0" w:space="0" w:color="auto"/>
        <w:right w:val="none" w:sz="0" w:space="0" w:color="auto"/>
      </w:divBdr>
      <w:divsChild>
        <w:div w:id="1943225320">
          <w:marLeft w:val="0"/>
          <w:marRight w:val="0"/>
          <w:marTop w:val="0"/>
          <w:marBottom w:val="240"/>
          <w:divBdr>
            <w:top w:val="none" w:sz="0" w:space="0" w:color="auto"/>
            <w:left w:val="none" w:sz="0" w:space="0" w:color="auto"/>
            <w:bottom w:val="none" w:sz="0" w:space="0" w:color="auto"/>
            <w:right w:val="none" w:sz="0" w:space="0" w:color="auto"/>
          </w:divBdr>
        </w:div>
        <w:div w:id="1061100681">
          <w:marLeft w:val="0"/>
          <w:marRight w:val="0"/>
          <w:marTop w:val="0"/>
          <w:marBottom w:val="240"/>
          <w:divBdr>
            <w:top w:val="none" w:sz="0" w:space="0" w:color="auto"/>
            <w:left w:val="none" w:sz="0" w:space="0" w:color="auto"/>
            <w:bottom w:val="none" w:sz="0" w:space="0" w:color="auto"/>
            <w:right w:val="none" w:sz="0" w:space="0" w:color="auto"/>
          </w:divBdr>
        </w:div>
        <w:div w:id="897672208">
          <w:marLeft w:val="0"/>
          <w:marRight w:val="0"/>
          <w:marTop w:val="0"/>
          <w:marBottom w:val="240"/>
          <w:divBdr>
            <w:top w:val="none" w:sz="0" w:space="0" w:color="auto"/>
            <w:left w:val="none" w:sz="0" w:space="0" w:color="auto"/>
            <w:bottom w:val="none" w:sz="0" w:space="0" w:color="auto"/>
            <w:right w:val="none" w:sz="0" w:space="0" w:color="auto"/>
          </w:divBdr>
        </w:div>
        <w:div w:id="1898198208">
          <w:marLeft w:val="0"/>
          <w:marRight w:val="0"/>
          <w:marTop w:val="0"/>
          <w:marBottom w:val="240"/>
          <w:divBdr>
            <w:top w:val="none" w:sz="0" w:space="0" w:color="auto"/>
            <w:left w:val="none" w:sz="0" w:space="0" w:color="auto"/>
            <w:bottom w:val="none" w:sz="0" w:space="0" w:color="auto"/>
            <w:right w:val="none" w:sz="0" w:space="0" w:color="auto"/>
          </w:divBdr>
        </w:div>
      </w:divsChild>
    </w:div>
    <w:div w:id="1713269040">
      <w:bodyDiv w:val="1"/>
      <w:marLeft w:val="0"/>
      <w:marRight w:val="0"/>
      <w:marTop w:val="0"/>
      <w:marBottom w:val="0"/>
      <w:divBdr>
        <w:top w:val="none" w:sz="0" w:space="0" w:color="auto"/>
        <w:left w:val="none" w:sz="0" w:space="0" w:color="auto"/>
        <w:bottom w:val="none" w:sz="0" w:space="0" w:color="auto"/>
        <w:right w:val="none" w:sz="0" w:space="0" w:color="auto"/>
      </w:divBdr>
    </w:div>
    <w:div w:id="1746413710">
      <w:bodyDiv w:val="1"/>
      <w:marLeft w:val="0"/>
      <w:marRight w:val="0"/>
      <w:marTop w:val="0"/>
      <w:marBottom w:val="0"/>
      <w:divBdr>
        <w:top w:val="none" w:sz="0" w:space="0" w:color="auto"/>
        <w:left w:val="none" w:sz="0" w:space="0" w:color="auto"/>
        <w:bottom w:val="none" w:sz="0" w:space="0" w:color="auto"/>
        <w:right w:val="none" w:sz="0" w:space="0" w:color="auto"/>
      </w:divBdr>
      <w:divsChild>
        <w:div w:id="2056276412">
          <w:marLeft w:val="0"/>
          <w:marRight w:val="0"/>
          <w:marTop w:val="0"/>
          <w:marBottom w:val="240"/>
          <w:divBdr>
            <w:top w:val="none" w:sz="0" w:space="0" w:color="auto"/>
            <w:left w:val="none" w:sz="0" w:space="0" w:color="auto"/>
            <w:bottom w:val="none" w:sz="0" w:space="0" w:color="auto"/>
            <w:right w:val="none" w:sz="0" w:space="0" w:color="auto"/>
          </w:divBdr>
        </w:div>
        <w:div w:id="1189295991">
          <w:marLeft w:val="0"/>
          <w:marRight w:val="0"/>
          <w:marTop w:val="0"/>
          <w:marBottom w:val="240"/>
          <w:divBdr>
            <w:top w:val="none" w:sz="0" w:space="0" w:color="auto"/>
            <w:left w:val="none" w:sz="0" w:space="0" w:color="auto"/>
            <w:bottom w:val="none" w:sz="0" w:space="0" w:color="auto"/>
            <w:right w:val="none" w:sz="0" w:space="0" w:color="auto"/>
          </w:divBdr>
        </w:div>
      </w:divsChild>
    </w:div>
    <w:div w:id="1956867245">
      <w:bodyDiv w:val="1"/>
      <w:marLeft w:val="0"/>
      <w:marRight w:val="0"/>
      <w:marTop w:val="0"/>
      <w:marBottom w:val="0"/>
      <w:divBdr>
        <w:top w:val="none" w:sz="0" w:space="0" w:color="auto"/>
        <w:left w:val="none" w:sz="0" w:space="0" w:color="auto"/>
        <w:bottom w:val="none" w:sz="0" w:space="0" w:color="auto"/>
        <w:right w:val="none" w:sz="0" w:space="0" w:color="auto"/>
      </w:divBdr>
    </w:div>
    <w:div w:id="2102337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1705</Words>
  <Characters>9382</Characters>
  <Application>Microsoft Office Word</Application>
  <DocSecurity>0</DocSecurity>
  <Lines>78</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Valérie Ballieux</cp:lastModifiedBy>
  <cp:revision>11</cp:revision>
  <dcterms:created xsi:type="dcterms:W3CDTF">2018-02-15T15:51:00Z</dcterms:created>
  <dcterms:modified xsi:type="dcterms:W3CDTF">2018-02-19T12:52:00Z</dcterms:modified>
</cp:coreProperties>
</file>